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69" w:rsidRPr="007E65FA" w:rsidRDefault="007A5C69" w:rsidP="00E95714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  <w:r w:rsidRPr="007E65FA">
        <w:rPr>
          <w:sz w:val="28"/>
          <w:szCs w:val="28"/>
        </w:rPr>
        <w:t>УТВЕРЖДЕН</w:t>
      </w:r>
    </w:p>
    <w:p w:rsidR="007A5C69" w:rsidRPr="007E65FA" w:rsidRDefault="007A5C69" w:rsidP="00E95714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  <w:r w:rsidRPr="007E65FA">
        <w:rPr>
          <w:sz w:val="28"/>
          <w:szCs w:val="28"/>
        </w:rPr>
        <w:t>областным законом</w:t>
      </w:r>
    </w:p>
    <w:p w:rsidR="00B550FC" w:rsidRPr="001554BB" w:rsidRDefault="001554BB" w:rsidP="00B550FC">
      <w:pPr>
        <w:ind w:left="6237" w:hanging="1134"/>
        <w:rPr>
          <w:sz w:val="28"/>
          <w:szCs w:val="28"/>
        </w:rPr>
      </w:pPr>
      <w:r w:rsidRPr="001554BB">
        <w:rPr>
          <w:sz w:val="28"/>
          <w:szCs w:val="28"/>
        </w:rPr>
        <w:t xml:space="preserve">      </w:t>
      </w:r>
      <w:r w:rsidR="00ED2C41" w:rsidRPr="001554BB">
        <w:rPr>
          <w:sz w:val="28"/>
          <w:szCs w:val="28"/>
        </w:rPr>
        <w:t xml:space="preserve"> </w:t>
      </w:r>
    </w:p>
    <w:p w:rsidR="007A5C69" w:rsidRPr="007E65FA" w:rsidRDefault="007A5C69" w:rsidP="00E95714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  <w:r w:rsidRPr="007E65FA">
        <w:rPr>
          <w:sz w:val="28"/>
          <w:szCs w:val="28"/>
        </w:rPr>
        <w:t xml:space="preserve">(приложение </w:t>
      </w:r>
      <w:r w:rsidR="00833638">
        <w:rPr>
          <w:sz w:val="28"/>
          <w:szCs w:val="28"/>
        </w:rPr>
        <w:t>2</w:t>
      </w:r>
      <w:r w:rsidR="003B4548">
        <w:rPr>
          <w:sz w:val="28"/>
          <w:szCs w:val="28"/>
        </w:rPr>
        <w:t>4</w:t>
      </w:r>
      <w:bookmarkStart w:id="0" w:name="_GoBack"/>
      <w:bookmarkEnd w:id="0"/>
      <w:r w:rsidRPr="007E65FA">
        <w:rPr>
          <w:sz w:val="28"/>
          <w:szCs w:val="28"/>
        </w:rPr>
        <w:t>)</w:t>
      </w:r>
    </w:p>
    <w:p w:rsidR="007A5C69" w:rsidRPr="007E65FA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7AA" w:rsidRPr="007E65FA" w:rsidRDefault="00EB37AA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7E65FA" w:rsidRDefault="007A5C69" w:rsidP="00E95714">
      <w:pPr>
        <w:pStyle w:val="ConsPlusTitle"/>
        <w:widowControl/>
        <w:jc w:val="center"/>
        <w:rPr>
          <w:sz w:val="28"/>
          <w:szCs w:val="28"/>
        </w:rPr>
      </w:pPr>
      <w:r w:rsidRPr="007E65FA">
        <w:rPr>
          <w:sz w:val="28"/>
          <w:szCs w:val="28"/>
        </w:rPr>
        <w:t>П</w:t>
      </w:r>
      <w:r w:rsidR="00942453" w:rsidRPr="007E65FA">
        <w:rPr>
          <w:sz w:val="28"/>
          <w:szCs w:val="28"/>
        </w:rPr>
        <w:t>ОРЯДОК</w:t>
      </w:r>
      <w:r w:rsidR="00321319" w:rsidRPr="007E65FA">
        <w:rPr>
          <w:sz w:val="28"/>
          <w:szCs w:val="28"/>
        </w:rPr>
        <w:t xml:space="preserve"> </w:t>
      </w:r>
      <w:r w:rsidR="00321319" w:rsidRPr="007E65FA">
        <w:rPr>
          <w:sz w:val="28"/>
          <w:szCs w:val="28"/>
        </w:rPr>
        <w:br/>
      </w:r>
      <w:r w:rsidRPr="007E65FA">
        <w:rPr>
          <w:sz w:val="28"/>
          <w:szCs w:val="28"/>
        </w:rPr>
        <w:t xml:space="preserve">возврата бюджетных кредитов, предоставленных юридическим лицам </w:t>
      </w:r>
      <w:r w:rsidR="00321319" w:rsidRPr="007E65FA">
        <w:rPr>
          <w:sz w:val="28"/>
          <w:szCs w:val="28"/>
        </w:rPr>
        <w:br/>
      </w:r>
      <w:r w:rsidRPr="007E65FA">
        <w:rPr>
          <w:sz w:val="28"/>
          <w:szCs w:val="28"/>
        </w:rPr>
        <w:t>из областного бюджета Ленинградской области</w:t>
      </w:r>
    </w:p>
    <w:p w:rsidR="007A5C69" w:rsidRPr="007E65FA" w:rsidRDefault="007A5C69" w:rsidP="00E957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65FA">
        <w:rPr>
          <w:b/>
          <w:sz w:val="28"/>
          <w:szCs w:val="28"/>
        </w:rPr>
        <w:t>1. Общие положения</w:t>
      </w:r>
    </w:p>
    <w:p w:rsidR="007A5C69" w:rsidRPr="00D937A1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1.1. Настоящий Порядок определяет условия возврата бюджетных кредитов, предоставленных из областного бюджета Ленинградской области </w:t>
      </w:r>
      <w:r w:rsidRPr="00E95714">
        <w:rPr>
          <w:spacing w:val="-6"/>
          <w:sz w:val="28"/>
          <w:szCs w:val="28"/>
        </w:rPr>
        <w:t>(</w:t>
      </w:r>
      <w:r w:rsidRPr="00E95714">
        <w:rPr>
          <w:spacing w:val="-4"/>
          <w:sz w:val="28"/>
          <w:szCs w:val="28"/>
        </w:rPr>
        <w:t>далее</w:t>
      </w:r>
      <w:r w:rsidRPr="00E95714">
        <w:rPr>
          <w:spacing w:val="-6"/>
          <w:sz w:val="28"/>
          <w:szCs w:val="28"/>
        </w:rPr>
        <w:t xml:space="preserve"> – </w:t>
      </w:r>
      <w:r w:rsidRPr="00E95714">
        <w:rPr>
          <w:spacing w:val="-4"/>
          <w:sz w:val="28"/>
          <w:szCs w:val="28"/>
        </w:rPr>
        <w:t>областной бюджет</w:t>
      </w:r>
      <w:r w:rsidRPr="00E95714">
        <w:rPr>
          <w:spacing w:val="-6"/>
          <w:sz w:val="28"/>
          <w:szCs w:val="28"/>
        </w:rPr>
        <w:t xml:space="preserve">) </w:t>
      </w:r>
      <w:r w:rsidRPr="00E95714">
        <w:rPr>
          <w:spacing w:val="-4"/>
          <w:sz w:val="28"/>
          <w:szCs w:val="28"/>
        </w:rPr>
        <w:t>юридическим</w:t>
      </w:r>
      <w:r w:rsidRPr="00E95714">
        <w:rPr>
          <w:spacing w:val="-6"/>
          <w:sz w:val="28"/>
          <w:szCs w:val="28"/>
        </w:rPr>
        <w:t xml:space="preserve"> </w:t>
      </w:r>
      <w:r w:rsidRPr="00E95714">
        <w:rPr>
          <w:spacing w:val="-4"/>
          <w:sz w:val="28"/>
          <w:szCs w:val="28"/>
        </w:rPr>
        <w:t>лицам</w:t>
      </w:r>
      <w:r w:rsidRPr="00E95714">
        <w:rPr>
          <w:spacing w:val="-6"/>
          <w:sz w:val="28"/>
          <w:szCs w:val="28"/>
        </w:rPr>
        <w:t xml:space="preserve">, </w:t>
      </w:r>
      <w:r w:rsidRPr="00E95714">
        <w:rPr>
          <w:spacing w:val="-4"/>
          <w:sz w:val="28"/>
          <w:szCs w:val="28"/>
        </w:rPr>
        <w:t>осуществляющим</w:t>
      </w:r>
      <w:r w:rsidRPr="00E95714">
        <w:rPr>
          <w:spacing w:val="-6"/>
          <w:sz w:val="28"/>
          <w:szCs w:val="28"/>
        </w:rPr>
        <w:t xml:space="preserve"> на </w:t>
      </w:r>
      <w:r w:rsidRPr="00E95714">
        <w:rPr>
          <w:spacing w:val="-4"/>
          <w:sz w:val="28"/>
          <w:szCs w:val="28"/>
        </w:rPr>
        <w:t>территории</w:t>
      </w:r>
      <w:r w:rsidRPr="00D937A1">
        <w:rPr>
          <w:sz w:val="28"/>
          <w:szCs w:val="28"/>
        </w:rPr>
        <w:t xml:space="preserve"> Ленинградской области инвестиционные проекты и предпринимательскую деятельность (далее – юридические лица), а также использования бюджетных кредитов, предоставленных на условиях: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возвратности – бюджетный кредит подлежит возврату в сроки, установленные договором о предоставлении бюджетного кредита и правовым актом Правительства Ленинградской области о предоставлении бюджетного кредита;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714">
        <w:rPr>
          <w:sz w:val="28"/>
          <w:szCs w:val="28"/>
        </w:rPr>
        <w:t xml:space="preserve">платности – за пользование бюджетными кредитами взимается плата </w:t>
      </w:r>
      <w:r w:rsidR="00E95714">
        <w:rPr>
          <w:sz w:val="28"/>
          <w:szCs w:val="28"/>
        </w:rPr>
        <w:br/>
      </w:r>
      <w:r w:rsidRPr="00E95714">
        <w:rPr>
          <w:sz w:val="28"/>
          <w:szCs w:val="28"/>
        </w:rPr>
        <w:t>в размере,</w:t>
      </w:r>
      <w:r w:rsidRPr="00D937A1">
        <w:rPr>
          <w:sz w:val="28"/>
          <w:szCs w:val="28"/>
        </w:rPr>
        <w:t xml:space="preserve"> установленном настоящим областным законом. При этом плата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за пользование бюджетными кредитами взимается на весь период исходя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из ставки рефинансирования Центрального банка Российской Федерации, действующей в течение срока их использования;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37A1">
        <w:rPr>
          <w:sz w:val="28"/>
          <w:szCs w:val="28"/>
        </w:rPr>
        <w:t>обеспечения исполнения обязательств возврата бюджетного кредита – обязательным условием договора бюджетного кредита является обеспечение исполнения обязательств по заключенным договорам о предоставлении бюджетных кредитов, оформленное договором залога имущества или поручительства (гарантии), а также предоставление юридическим лицом дополнительных соглашений ко всем действующим договорам банковского счета, заключенным с соответствующими кредитными организациями, предусматривающих право финансового органа на бесспорное (</w:t>
      </w:r>
      <w:proofErr w:type="spellStart"/>
      <w:r w:rsidRPr="00D937A1">
        <w:rPr>
          <w:sz w:val="28"/>
          <w:szCs w:val="28"/>
        </w:rPr>
        <w:t>безакцептное</w:t>
      </w:r>
      <w:proofErr w:type="spellEnd"/>
      <w:r w:rsidRPr="00D937A1">
        <w:rPr>
          <w:sz w:val="28"/>
          <w:szCs w:val="28"/>
        </w:rPr>
        <w:t>) списание находящихся на счете денежных средств</w:t>
      </w:r>
      <w:proofErr w:type="gramEnd"/>
      <w:r w:rsidRPr="00D937A1">
        <w:rPr>
          <w:sz w:val="28"/>
          <w:szCs w:val="28"/>
        </w:rPr>
        <w:t xml:space="preserve"> при нецелевом использовании, несвоевременном возврате кредита или несвоевременной уплате процентов за пользование им.</w:t>
      </w:r>
    </w:p>
    <w:p w:rsidR="007A5C69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1.2. Финансовый орган Ленинградской области (далее – финансовый орган) обеспечивает реализацию настоящего Порядка, </w:t>
      </w:r>
      <w:proofErr w:type="gramStart"/>
      <w:r w:rsidRPr="00D937A1">
        <w:rPr>
          <w:sz w:val="28"/>
          <w:szCs w:val="28"/>
        </w:rPr>
        <w:t>контроль за</w:t>
      </w:r>
      <w:proofErr w:type="gramEnd"/>
      <w:r w:rsidRPr="00D937A1">
        <w:rPr>
          <w:sz w:val="28"/>
          <w:szCs w:val="28"/>
        </w:rPr>
        <w:t xml:space="preserve"> возвратом бюджетных кредитов и уплатой процентов.</w:t>
      </w:r>
    </w:p>
    <w:p w:rsidR="00EB37AA" w:rsidRPr="00D937A1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keepNext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lastRenderedPageBreak/>
        <w:t>2. Порядок возврата бюджетных кредитов</w:t>
      </w:r>
    </w:p>
    <w:p w:rsidR="00EB37AA" w:rsidRDefault="00EB37AA" w:rsidP="00E95714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2.1. Договором о предоставлении бюджетного кредита закреплены цели, условия и сроки возврата бюджетного кредита (график погашения), определенные соответствующим распоряжением Правительства Ленинградской области.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2.2. Возврат бюджетного кредита, уплата процентов за пользование им осуществляется юридическим лицом в порядке и сроки, установленные договором о предоставлении бюджетного кредита.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Обязанность по возврату бюджетного кредита, уплате процентов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за пользование им считается исполненной с момента зачисления денежных средств на счет областного бюджета.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2.3. </w:t>
      </w:r>
      <w:proofErr w:type="gramStart"/>
      <w:r w:rsidRPr="00D937A1">
        <w:rPr>
          <w:sz w:val="28"/>
          <w:szCs w:val="28"/>
        </w:rPr>
        <w:t xml:space="preserve">В случае невозврата либо несвоевременного возврата бюджетных средств, полученных на возвратной основе, по истечении установленного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для их возврата срока, </w:t>
      </w:r>
      <w:proofErr w:type="spellStart"/>
      <w:r w:rsidRPr="00D937A1">
        <w:rPr>
          <w:sz w:val="28"/>
          <w:szCs w:val="28"/>
        </w:rPr>
        <w:t>неперечисления</w:t>
      </w:r>
      <w:proofErr w:type="spellEnd"/>
      <w:r w:rsidRPr="00D937A1">
        <w:rPr>
          <w:sz w:val="28"/>
          <w:szCs w:val="28"/>
        </w:rPr>
        <w:t xml:space="preserve"> либо несвоевременного перечисления процентов за пользование бюджетными средствами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иных платежей, предусмотренных заключенным договором, финансовый орган принимает меры по принудительному взысканию с юридического лица, гаранта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  <w:proofErr w:type="gramEnd"/>
    </w:p>
    <w:p w:rsidR="007A5C69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2.4. В случае невозможности для юридического лица – получателя бюджетного кредита осуществить возврат бюджетных средств, полученных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на возвратной основе, в установленный для их возврата срок возможно проведение реструктуризации обязательств (задолженности) по бюджетному кредиту в установленном порядке.</w:t>
      </w:r>
    </w:p>
    <w:p w:rsidR="00EB37AA" w:rsidRPr="00D937A1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 xml:space="preserve">3. </w:t>
      </w:r>
      <w:proofErr w:type="gramStart"/>
      <w:r w:rsidRPr="00D937A1">
        <w:rPr>
          <w:b/>
          <w:sz w:val="28"/>
          <w:szCs w:val="28"/>
        </w:rPr>
        <w:t>Контроль за</w:t>
      </w:r>
      <w:proofErr w:type="gramEnd"/>
      <w:r w:rsidRPr="00D937A1">
        <w:rPr>
          <w:b/>
          <w:sz w:val="28"/>
          <w:szCs w:val="28"/>
        </w:rPr>
        <w:t xml:space="preserve"> использованием и своевременным возвратом</w:t>
      </w:r>
      <w:r w:rsidR="00EB37AA">
        <w:rPr>
          <w:b/>
          <w:sz w:val="28"/>
          <w:szCs w:val="28"/>
        </w:rPr>
        <w:t xml:space="preserve"> </w:t>
      </w:r>
      <w:r w:rsidR="00EB37AA">
        <w:rPr>
          <w:b/>
          <w:sz w:val="28"/>
          <w:szCs w:val="28"/>
        </w:rPr>
        <w:br/>
      </w:r>
      <w:r w:rsidRPr="00D937A1">
        <w:rPr>
          <w:b/>
          <w:sz w:val="28"/>
          <w:szCs w:val="28"/>
        </w:rPr>
        <w:t>бюджетных кредитов</w:t>
      </w:r>
    </w:p>
    <w:p w:rsidR="00EB37AA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3.1. </w:t>
      </w:r>
      <w:proofErr w:type="gramStart"/>
      <w:r w:rsidRPr="00D937A1">
        <w:rPr>
          <w:sz w:val="28"/>
          <w:szCs w:val="28"/>
        </w:rPr>
        <w:t>Контроль за</w:t>
      </w:r>
      <w:proofErr w:type="gramEnd"/>
      <w:r w:rsidRPr="00D937A1">
        <w:rPr>
          <w:sz w:val="28"/>
          <w:szCs w:val="28"/>
        </w:rPr>
        <w:t xml:space="preserve"> целевым использованием, полнотой и своевременным возвратом средств бюджетных кредитов и процентов за пользование ими осуществляется финансовым органом в соответствии с законодательством Российской Федерации и законодательством Ленинградской области.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3.2. До полного исполнения обязательств по бюджетному кредиту финансовым органом ведется учет основных и обеспечительных обязательств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 в соответствии с условиями заключенных договоров осуществляется проверка финансового состояния заемщика – юридического лица, гарантов, поручителей, а также достаточности суммы предоставленного обеспечения.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Заемщики, гаранты, поручители и залогодатели обязаны предоставлять информацию и документы, запрашиваемые финансовым органом в целях реализации им своих полномочий и функций.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При выявлении недостаточности средств, необходимых для исполнения обязательств, существенного ухудшения финансового состояния гаранта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 xml:space="preserve">(или) поручителя обеспечение исполнения обязательств юридического лица </w:t>
      </w:r>
      <w:r w:rsidRPr="00D937A1">
        <w:rPr>
          <w:sz w:val="28"/>
          <w:szCs w:val="28"/>
        </w:rPr>
        <w:lastRenderedPageBreak/>
        <w:t xml:space="preserve">подлежит полной или частичной замене в целях приведения в соответствие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с установленными требованиями. Если юридическое лицо не в состоянии предоставить иное или дополнительное обеспечение своих обязательств,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а также в случае нецелевого использования средств бюджетный кредит подлежит досрочному возврату.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3.3. Финансовый орган имеет право провести проверку целевого использования бюджетного кредита.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3.4. При несоблюдении сроков возврата бюджетного кредита, </w:t>
      </w:r>
      <w:proofErr w:type="spellStart"/>
      <w:r w:rsidRPr="00E95714">
        <w:rPr>
          <w:spacing w:val="-2"/>
          <w:sz w:val="28"/>
          <w:szCs w:val="28"/>
        </w:rPr>
        <w:t>неперечисления</w:t>
      </w:r>
      <w:proofErr w:type="spellEnd"/>
      <w:r w:rsidRPr="00E95714">
        <w:rPr>
          <w:spacing w:val="-2"/>
          <w:sz w:val="28"/>
          <w:szCs w:val="28"/>
        </w:rPr>
        <w:t xml:space="preserve"> либо несвоевременного перечисления процентов за пользование</w:t>
      </w:r>
      <w:r w:rsidRPr="00D937A1">
        <w:rPr>
          <w:sz w:val="28"/>
          <w:szCs w:val="28"/>
        </w:rPr>
        <w:t xml:space="preserve"> бюджетными средствами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иных предусмотренных договором платежей юридическое лицо несет ответственность в соответствии с законодательством Российской Федерации.</w:t>
      </w:r>
    </w:p>
    <w:p w:rsidR="007A5C69" w:rsidRPr="00D937A1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3.5. </w:t>
      </w:r>
      <w:r w:rsidR="007A5C69" w:rsidRPr="00D937A1">
        <w:rPr>
          <w:sz w:val="28"/>
          <w:szCs w:val="28"/>
        </w:rPr>
        <w:t xml:space="preserve">При невыполнении заемщиком – юридическим лицом, гарантом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и</w:t>
      </w:r>
      <w:r w:rsidR="00C066F3" w:rsidRPr="00D937A1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>(или) поручителем своих обязательств по возврату бюджетного кредита, уплате процентов и</w:t>
      </w:r>
      <w:r w:rsidR="00C066F3" w:rsidRPr="00D937A1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 xml:space="preserve">(или) иных предусмотренных договором платежей финансовый орган принимает меры по принудительному взысканию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с заемщика, гаранта и</w:t>
      </w:r>
      <w:r w:rsidR="00E95714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</w:p>
    <w:p w:rsidR="007A5C69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3.6. </w:t>
      </w:r>
      <w:r w:rsidR="007A5C69" w:rsidRPr="00D937A1">
        <w:rPr>
          <w:sz w:val="28"/>
          <w:szCs w:val="28"/>
        </w:rPr>
        <w:t xml:space="preserve">При выявлении нецелевого использования, невозврата либо несвоевременного возврата бюджетного кредита и уплаты процентов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за пользование им, нарушения или уклонения от исполнения обязательств, определенных соответствующими договорами, к заемщику – юридическому лицу применяются меры ответственности, установленные действующим законодательством.</w:t>
      </w:r>
    </w:p>
    <w:p w:rsidR="00E95714" w:rsidRPr="00D937A1" w:rsidRDefault="00E95714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4. Порядок проведения реструктуризации обязательств</w:t>
      </w:r>
      <w:r w:rsidR="00E95714">
        <w:rPr>
          <w:b/>
          <w:sz w:val="28"/>
          <w:szCs w:val="28"/>
        </w:rPr>
        <w:t xml:space="preserve"> </w:t>
      </w:r>
      <w:r w:rsidR="00E95714">
        <w:rPr>
          <w:b/>
          <w:sz w:val="28"/>
          <w:szCs w:val="28"/>
        </w:rPr>
        <w:br/>
      </w:r>
      <w:r w:rsidRPr="00D937A1">
        <w:rPr>
          <w:b/>
          <w:sz w:val="28"/>
          <w:szCs w:val="28"/>
        </w:rPr>
        <w:t>(задолженности) по бюджетному кредиту</w:t>
      </w:r>
    </w:p>
    <w:p w:rsidR="00E95714" w:rsidRDefault="00E95714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4.1.</w:t>
      </w:r>
      <w:r w:rsidR="00E95714">
        <w:rPr>
          <w:sz w:val="28"/>
          <w:szCs w:val="28"/>
        </w:rPr>
        <w:t> </w:t>
      </w:r>
      <w:r w:rsidRPr="00E95714">
        <w:rPr>
          <w:spacing w:val="-2"/>
          <w:sz w:val="28"/>
          <w:szCs w:val="28"/>
        </w:rPr>
        <w:t>Под реструктуризацией обязательств (задолженности) по бюджетному</w:t>
      </w:r>
      <w:r w:rsidRPr="00D937A1">
        <w:rPr>
          <w:sz w:val="28"/>
          <w:szCs w:val="28"/>
        </w:rPr>
        <w:t xml:space="preserve"> кредиту понимается основанное на соглашении предоставление отсрочек, рассрочек исполнения обязательств, а также 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D937A1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4.2. </w:t>
      </w:r>
      <w:r w:rsidR="007A5C69" w:rsidRPr="00D937A1">
        <w:rPr>
          <w:sz w:val="28"/>
          <w:szCs w:val="28"/>
        </w:rPr>
        <w:t xml:space="preserve">Реструктуризация обязательств (задолженности) может быть осуществлена в объеме обязательств </w:t>
      </w:r>
      <w:proofErr w:type="gramStart"/>
      <w:r w:rsidR="007A5C69" w:rsidRPr="00D937A1">
        <w:rPr>
          <w:sz w:val="28"/>
          <w:szCs w:val="28"/>
        </w:rPr>
        <w:t>по</w:t>
      </w:r>
      <w:proofErr w:type="gramEnd"/>
      <w:r w:rsidR="007A5C69" w:rsidRPr="00D937A1">
        <w:rPr>
          <w:sz w:val="28"/>
          <w:szCs w:val="28"/>
        </w:rPr>
        <w:t>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основному долгу;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процентным платежам по одному или нескольким срокам уплаты;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штрафам и пеням, начисленным и не уплаченным.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4.3. Реструктуризация образовавшейся задолженности по договорам бюджетных кредитов, не погашенной в сроки, осуществляется следующими способами: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предоставление отсрочки уплаты задолженности </w:t>
      </w:r>
      <w:proofErr w:type="gramStart"/>
      <w:r w:rsidRPr="00D937A1">
        <w:rPr>
          <w:sz w:val="28"/>
          <w:szCs w:val="28"/>
        </w:rPr>
        <w:t xml:space="preserve">по основному долгу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на срок до одного года при условии отсутствия задолженности по процентам</w:t>
      </w:r>
      <w:proofErr w:type="gramEnd"/>
      <w:r w:rsidRPr="00D937A1">
        <w:rPr>
          <w:sz w:val="28"/>
          <w:szCs w:val="28"/>
        </w:rPr>
        <w:t xml:space="preserve">, штрафам и пеням, начисленным за период действия договора бюджетного </w:t>
      </w:r>
      <w:r w:rsidRPr="00D937A1">
        <w:rPr>
          <w:sz w:val="28"/>
          <w:szCs w:val="28"/>
        </w:rPr>
        <w:lastRenderedPageBreak/>
        <w:t>кредита, на действующих условиях при предоставлении юридическим лицом (должником по договору бюджетного кредита) обеспечения своего обязательства по погашению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37A1">
        <w:rPr>
          <w:sz w:val="28"/>
          <w:szCs w:val="28"/>
        </w:rPr>
        <w:t xml:space="preserve">предоставление рассрочки исполнения обязательств (задолженности)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на срок до одного года по основному долгу и процентам, начисленным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и не уплаченным за период действия договора бюджетного кредита, в порядке их консолидации по согласованному с юридическим лицом (должником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по договору бюджетного кредита) графику с начислением процентов на сумму консолидированной задолженности при предоставлении юридическим лицом (должником по договору бюджетного кредита) обеспечения своего обязательства по</w:t>
      </w:r>
      <w:proofErr w:type="gramEnd"/>
      <w:r w:rsidRPr="00D937A1">
        <w:rPr>
          <w:sz w:val="28"/>
          <w:szCs w:val="28"/>
        </w:rPr>
        <w:t xml:space="preserve"> погашению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4.4. Основаниями для проведения реструктуризации обязательств (задолженности) по договору бюджетного кредита могут служить: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причинение юридическому лицу ущерба в результате стихийного бедствия, технологической катастрофы или иных обстоятельств непреодолимой силы;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угроза банкротства юридического лица в случае единовременной выплаты задолженности по договору бюджетного кредита;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сезонность производства и</w:t>
      </w:r>
      <w:r w:rsidR="00C33778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реализации товара, работ или услуг юридическим лицом;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задержки финансирования из бюджета или оплаты выполненного юридическим лицом государственного заказа;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реализация мер по оздоровлению финансово-хозяйственной деятельности юридического лица, ухудшение которой вызвано ростом дебиторской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недопущение потери рабочих мест.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4.5. Для принятия решения о возможности проведения реструктуризации обязательств (задолженности) в соответствии с </w:t>
      </w:r>
      <w:r w:rsidR="005D7EB6" w:rsidRPr="00D937A1">
        <w:rPr>
          <w:sz w:val="28"/>
          <w:szCs w:val="28"/>
        </w:rPr>
        <w:t xml:space="preserve">пунктом 2.4 </w:t>
      </w:r>
      <w:r w:rsidRPr="00D937A1">
        <w:rPr>
          <w:sz w:val="28"/>
          <w:szCs w:val="28"/>
        </w:rPr>
        <w:t xml:space="preserve">настоящего Порядка юридическое лицо направляет в финансовый орган письменное ходатайство о реструктуризации обязательств по бюджетному кредиту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с указанием причин, препятствующих их исполнению.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4.6. Решение о предоставлении реструктуризации обязательств (задолженности) юридическому лицу принимается Правительством Ленинградской области путем издания распоряжения, подготовка проекта которого производится финансовым органом в случае положительного заключения последнего о возможности предоставления реструктуризации.</w:t>
      </w:r>
    </w:p>
    <w:p w:rsidR="00413FA5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В распоряжении Правительства Ленинградской области о предоставлении юридическому лицу реструктуризации по бюджетному кредиту указываются: основание возникновения первоначального обязательства, объем обязательства (задолженности), способ реструктуризации, условия, срок исполнения.</w:t>
      </w:r>
    </w:p>
    <w:p w:rsidR="007A5C69" w:rsidRPr="00ED2C41" w:rsidRDefault="007A5C69" w:rsidP="00E9571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D937A1">
        <w:rPr>
          <w:sz w:val="28"/>
          <w:szCs w:val="28"/>
        </w:rPr>
        <w:lastRenderedPageBreak/>
        <w:t>4.</w:t>
      </w:r>
      <w:r w:rsidRPr="00ED2C41">
        <w:rPr>
          <w:sz w:val="28"/>
          <w:szCs w:val="28"/>
        </w:rPr>
        <w:t>7. Реструктуризация</w:t>
      </w:r>
      <w:r w:rsidR="00551536" w:rsidRPr="00ED2C41">
        <w:rPr>
          <w:sz w:val="28"/>
          <w:szCs w:val="28"/>
        </w:rPr>
        <w:t>,</w:t>
      </w:r>
      <w:r w:rsidR="00BA1D97" w:rsidRPr="00ED2C41">
        <w:rPr>
          <w:sz w:val="28"/>
          <w:szCs w:val="28"/>
        </w:rPr>
        <w:t xml:space="preserve"> </w:t>
      </w:r>
      <w:r w:rsidR="00551536" w:rsidRPr="00ED2C41">
        <w:rPr>
          <w:sz w:val="28"/>
          <w:szCs w:val="28"/>
        </w:rPr>
        <w:t>проводимая способами,</w:t>
      </w:r>
      <w:r w:rsidR="00BA1D97" w:rsidRPr="00ED2C41">
        <w:rPr>
          <w:sz w:val="28"/>
          <w:szCs w:val="28"/>
        </w:rPr>
        <w:t xml:space="preserve"> </w:t>
      </w:r>
      <w:r w:rsidR="00551536" w:rsidRPr="00ED2C41">
        <w:rPr>
          <w:sz w:val="28"/>
          <w:szCs w:val="28"/>
        </w:rPr>
        <w:t>предусмотренным</w:t>
      </w:r>
      <w:r w:rsidR="00BD2BDB" w:rsidRPr="00ED2C41">
        <w:rPr>
          <w:sz w:val="28"/>
          <w:szCs w:val="28"/>
        </w:rPr>
        <w:t>и</w:t>
      </w:r>
      <w:r w:rsidR="00BA1D97" w:rsidRPr="00ED2C41">
        <w:rPr>
          <w:sz w:val="28"/>
          <w:szCs w:val="28"/>
        </w:rPr>
        <w:t xml:space="preserve"> абзацами 2 и 3 пункта 4.3 настоящего Порядка</w:t>
      </w:r>
      <w:r w:rsidR="00551536" w:rsidRPr="00ED2C41">
        <w:rPr>
          <w:sz w:val="28"/>
          <w:szCs w:val="28"/>
        </w:rPr>
        <w:t>,</w:t>
      </w:r>
      <w:r w:rsidRPr="00ED2C41">
        <w:rPr>
          <w:sz w:val="28"/>
          <w:szCs w:val="28"/>
        </w:rPr>
        <w:t xml:space="preserve"> оформляется дополнительным соглашением</w:t>
      </w:r>
      <w:r w:rsidR="00551536" w:rsidRPr="00ED2C41">
        <w:rPr>
          <w:sz w:val="28"/>
          <w:szCs w:val="28"/>
        </w:rPr>
        <w:t xml:space="preserve"> </w:t>
      </w:r>
      <w:r w:rsidRPr="00ED2C41">
        <w:rPr>
          <w:sz w:val="28"/>
          <w:szCs w:val="28"/>
        </w:rPr>
        <w:t xml:space="preserve">к договору бюджетного кредита (первоначальному обязательству) на основании распоряжения Правительства Ленинградской области при условии предоставления юридическим лицом обеспечения исполнения обязательства </w:t>
      </w:r>
      <w:r w:rsidRPr="00ED2C41">
        <w:rPr>
          <w:spacing w:val="-4"/>
          <w:sz w:val="28"/>
          <w:szCs w:val="28"/>
        </w:rPr>
        <w:t>по погашению задолженности в соответствии с действующим законодательством.</w:t>
      </w:r>
    </w:p>
    <w:p w:rsidR="00BA1D97" w:rsidRPr="00ED2C41" w:rsidRDefault="00BA1D97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2C41">
        <w:rPr>
          <w:sz w:val="28"/>
          <w:szCs w:val="28"/>
        </w:rPr>
        <w:t>Реструктуризация</w:t>
      </w:r>
      <w:r w:rsidR="00551536" w:rsidRPr="00ED2C41">
        <w:rPr>
          <w:sz w:val="28"/>
          <w:szCs w:val="28"/>
        </w:rPr>
        <w:t>, проводимая  способом,</w:t>
      </w:r>
      <w:r w:rsidRPr="00ED2C41">
        <w:rPr>
          <w:sz w:val="28"/>
          <w:szCs w:val="28"/>
        </w:rPr>
        <w:t xml:space="preserve"> предусмотренн</w:t>
      </w:r>
      <w:r w:rsidR="00551536" w:rsidRPr="00ED2C41">
        <w:rPr>
          <w:sz w:val="28"/>
          <w:szCs w:val="28"/>
        </w:rPr>
        <w:t>ым</w:t>
      </w:r>
      <w:r w:rsidRPr="00ED2C41">
        <w:rPr>
          <w:sz w:val="28"/>
          <w:szCs w:val="28"/>
        </w:rPr>
        <w:t xml:space="preserve"> абзацем 4 пункта 4.3 настоящего Порядка</w:t>
      </w:r>
      <w:r w:rsidR="00551536" w:rsidRPr="00ED2C41">
        <w:rPr>
          <w:sz w:val="28"/>
          <w:szCs w:val="28"/>
        </w:rPr>
        <w:t>,</w:t>
      </w:r>
      <w:r w:rsidRPr="00ED2C41">
        <w:rPr>
          <w:sz w:val="28"/>
          <w:szCs w:val="28"/>
        </w:rPr>
        <w:t xml:space="preserve"> оформляется в виде </w:t>
      </w:r>
      <w:proofErr w:type="spellStart"/>
      <w:r w:rsidRPr="00ED2C41">
        <w:rPr>
          <w:sz w:val="28"/>
          <w:szCs w:val="28"/>
        </w:rPr>
        <w:t>новационного</w:t>
      </w:r>
      <w:proofErr w:type="spellEnd"/>
      <w:r w:rsidRPr="00ED2C41">
        <w:rPr>
          <w:sz w:val="28"/>
          <w:szCs w:val="28"/>
        </w:rPr>
        <w:t xml:space="preserve"> соглашения на основании распоряжения Правительства Ленинградской области при условии предоставления юридическим лицом обеспечения исполнения обязательства </w:t>
      </w:r>
      <w:r w:rsidRPr="00ED2C41">
        <w:rPr>
          <w:spacing w:val="-4"/>
          <w:sz w:val="28"/>
          <w:szCs w:val="28"/>
        </w:rPr>
        <w:t>по погашению задолженности в соответствии с действующим законодательством.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2C41">
        <w:rPr>
          <w:sz w:val="28"/>
          <w:szCs w:val="28"/>
        </w:rPr>
        <w:t>4.8. </w:t>
      </w:r>
      <w:proofErr w:type="gramStart"/>
      <w:r w:rsidRPr="00ED2C41">
        <w:rPr>
          <w:sz w:val="28"/>
          <w:szCs w:val="28"/>
        </w:rPr>
        <w:t>Контроль за</w:t>
      </w:r>
      <w:proofErr w:type="gramEnd"/>
      <w:r w:rsidRPr="00ED2C41">
        <w:rPr>
          <w:sz w:val="28"/>
          <w:szCs w:val="28"/>
        </w:rPr>
        <w:t xml:space="preserve"> полнотой и своевременностью исполнения реструктурированных обязательств </w:t>
      </w:r>
      <w:r w:rsidRPr="00D937A1">
        <w:rPr>
          <w:sz w:val="28"/>
          <w:szCs w:val="28"/>
        </w:rPr>
        <w:t>осуществляется финансовым органом аналогично контролю по возврату бюджетных кредитов.</w:t>
      </w:r>
    </w:p>
    <w:p w:rsidR="00250640" w:rsidRPr="00D937A1" w:rsidRDefault="00250640" w:rsidP="00E95714">
      <w:pPr>
        <w:rPr>
          <w:sz w:val="28"/>
          <w:szCs w:val="28"/>
        </w:rPr>
      </w:pPr>
    </w:p>
    <w:sectPr w:rsidR="00250640" w:rsidRPr="00D937A1" w:rsidSect="0032131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1FA" w:rsidRDefault="008911FA" w:rsidP="007A5C69">
      <w:r>
        <w:separator/>
      </w:r>
    </w:p>
  </w:endnote>
  <w:endnote w:type="continuationSeparator" w:id="0">
    <w:p w:rsidR="008911FA" w:rsidRDefault="008911FA" w:rsidP="007A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1FA" w:rsidRDefault="008911FA" w:rsidP="007A5C69">
      <w:r>
        <w:separator/>
      </w:r>
    </w:p>
  </w:footnote>
  <w:footnote w:type="continuationSeparator" w:id="0">
    <w:p w:rsidR="008911FA" w:rsidRDefault="008911FA" w:rsidP="007A5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C69" w:rsidRDefault="005B2782">
    <w:pPr>
      <w:pStyle w:val="a4"/>
      <w:jc w:val="right"/>
    </w:pPr>
    <w:r>
      <w:fldChar w:fldCharType="begin"/>
    </w:r>
    <w:r w:rsidR="00277FB1">
      <w:instrText xml:space="preserve"> PAGE   \* MERGEFORMAT </w:instrText>
    </w:r>
    <w:r>
      <w:fldChar w:fldCharType="separate"/>
    </w:r>
    <w:r w:rsidR="003B4548">
      <w:rPr>
        <w:noProof/>
      </w:rPr>
      <w:t>5</w:t>
    </w:r>
    <w:r>
      <w:rPr>
        <w:noProof/>
      </w:rPr>
      <w:fldChar w:fldCharType="end"/>
    </w:r>
  </w:p>
  <w:p w:rsidR="007A5C69" w:rsidRDefault="007A5C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08cb07e-7c80-48a0-b0c1-5a66d950ab7b"/>
  </w:docVars>
  <w:rsids>
    <w:rsidRoot w:val="007A5C69"/>
    <w:rsid w:val="00097760"/>
    <w:rsid w:val="001554BB"/>
    <w:rsid w:val="002405C2"/>
    <w:rsid w:val="00250640"/>
    <w:rsid w:val="00277FB1"/>
    <w:rsid w:val="00321319"/>
    <w:rsid w:val="003B4548"/>
    <w:rsid w:val="003D3FC9"/>
    <w:rsid w:val="00413FA5"/>
    <w:rsid w:val="00473520"/>
    <w:rsid w:val="00481B87"/>
    <w:rsid w:val="004869E0"/>
    <w:rsid w:val="00494173"/>
    <w:rsid w:val="00531462"/>
    <w:rsid w:val="00551536"/>
    <w:rsid w:val="00581FEC"/>
    <w:rsid w:val="00584FD1"/>
    <w:rsid w:val="005B2782"/>
    <w:rsid w:val="005B295E"/>
    <w:rsid w:val="005B4361"/>
    <w:rsid w:val="005D7EB6"/>
    <w:rsid w:val="0063716C"/>
    <w:rsid w:val="00653AE8"/>
    <w:rsid w:val="00667B84"/>
    <w:rsid w:val="00745F89"/>
    <w:rsid w:val="007A5C69"/>
    <w:rsid w:val="007B23DE"/>
    <w:rsid w:val="007E65FA"/>
    <w:rsid w:val="00810BD0"/>
    <w:rsid w:val="00833638"/>
    <w:rsid w:val="008550DD"/>
    <w:rsid w:val="008911FA"/>
    <w:rsid w:val="00894012"/>
    <w:rsid w:val="008D3418"/>
    <w:rsid w:val="008D7103"/>
    <w:rsid w:val="0093125E"/>
    <w:rsid w:val="00942453"/>
    <w:rsid w:val="009B1524"/>
    <w:rsid w:val="009E022A"/>
    <w:rsid w:val="00AF6DB6"/>
    <w:rsid w:val="00B550FC"/>
    <w:rsid w:val="00B83587"/>
    <w:rsid w:val="00BA1D97"/>
    <w:rsid w:val="00BD2BDB"/>
    <w:rsid w:val="00BF178D"/>
    <w:rsid w:val="00C066F3"/>
    <w:rsid w:val="00C13297"/>
    <w:rsid w:val="00C33778"/>
    <w:rsid w:val="00C93843"/>
    <w:rsid w:val="00CB1BB8"/>
    <w:rsid w:val="00D10601"/>
    <w:rsid w:val="00D937A1"/>
    <w:rsid w:val="00D93CD5"/>
    <w:rsid w:val="00E2377A"/>
    <w:rsid w:val="00E85162"/>
    <w:rsid w:val="00E95714"/>
    <w:rsid w:val="00EB2CBA"/>
    <w:rsid w:val="00EB37AA"/>
    <w:rsid w:val="00EC2975"/>
    <w:rsid w:val="00ED2C41"/>
    <w:rsid w:val="00F45AD5"/>
    <w:rsid w:val="00F678DB"/>
    <w:rsid w:val="00F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2017-08-23T12:02:00Z</cp:lastPrinted>
  <dcterms:created xsi:type="dcterms:W3CDTF">2017-08-23T12:57:00Z</dcterms:created>
  <dcterms:modified xsi:type="dcterms:W3CDTF">2017-10-11T11:02:00Z</dcterms:modified>
</cp:coreProperties>
</file>