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2FB" w:rsidRPr="00A152FB" w:rsidRDefault="00A152FB" w:rsidP="00A152FB">
      <w:pPr>
        <w:jc w:val="right"/>
        <w:rPr>
          <w:sz w:val="28"/>
          <w:szCs w:val="28"/>
        </w:rPr>
      </w:pPr>
      <w:bookmarkStart w:id="0" w:name="_GoBack"/>
      <w:bookmarkEnd w:id="0"/>
      <w:r w:rsidRPr="00A152FB">
        <w:rPr>
          <w:sz w:val="28"/>
          <w:szCs w:val="28"/>
        </w:rPr>
        <w:t xml:space="preserve">Приложение </w:t>
      </w:r>
    </w:p>
    <w:p w:rsidR="00A152FB" w:rsidRPr="00A152FB" w:rsidRDefault="00A152FB">
      <w:pPr>
        <w:rPr>
          <w:sz w:val="28"/>
          <w:szCs w:val="28"/>
        </w:rPr>
      </w:pPr>
    </w:p>
    <w:p w:rsidR="00A152FB" w:rsidRPr="00A152FB" w:rsidRDefault="00A152FB" w:rsidP="00A152FB">
      <w:pPr>
        <w:jc w:val="center"/>
        <w:rPr>
          <w:b/>
          <w:sz w:val="28"/>
          <w:szCs w:val="28"/>
        </w:rPr>
      </w:pPr>
      <w:r w:rsidRPr="00A152FB">
        <w:rPr>
          <w:b/>
          <w:sz w:val="28"/>
          <w:szCs w:val="28"/>
        </w:rPr>
        <w:t xml:space="preserve">Изменения в Правила № 410, </w:t>
      </w:r>
    </w:p>
    <w:p w:rsidR="00A152FB" w:rsidRDefault="00A152FB" w:rsidP="00A152FB">
      <w:pPr>
        <w:jc w:val="center"/>
        <w:rPr>
          <w:b/>
          <w:sz w:val="28"/>
          <w:szCs w:val="28"/>
        </w:rPr>
      </w:pPr>
      <w:r w:rsidRPr="00A152FB">
        <w:rPr>
          <w:b/>
          <w:sz w:val="28"/>
          <w:szCs w:val="28"/>
        </w:rPr>
        <w:t xml:space="preserve">направленные на совершенствование процедуры проведения работ по техническому обслуживанию и ремонту ВДГО/ВКГО в части упрощения процедуры расторжения договоров о техническом обслуживании, </w:t>
      </w:r>
    </w:p>
    <w:p w:rsidR="00A152FB" w:rsidRPr="00A152FB" w:rsidRDefault="00A152FB" w:rsidP="00A152FB">
      <w:pPr>
        <w:jc w:val="center"/>
        <w:rPr>
          <w:b/>
          <w:sz w:val="28"/>
          <w:szCs w:val="28"/>
        </w:rPr>
      </w:pPr>
      <w:r w:rsidRPr="00A152FB">
        <w:rPr>
          <w:b/>
          <w:sz w:val="28"/>
          <w:szCs w:val="28"/>
        </w:rPr>
        <w:t>а также взыскания задолженности по данным договорам</w:t>
      </w:r>
    </w:p>
    <w:p w:rsidR="00A152FB" w:rsidRDefault="00A152F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6"/>
        <w:gridCol w:w="1553"/>
        <w:gridCol w:w="4024"/>
        <w:gridCol w:w="4745"/>
        <w:gridCol w:w="4201"/>
      </w:tblGrid>
      <w:tr w:rsidR="001605DC" w:rsidRPr="001514D1" w:rsidTr="001514D1">
        <w:trPr>
          <w:tblHeader/>
        </w:trPr>
        <w:tc>
          <w:tcPr>
            <w:tcW w:w="0" w:type="auto"/>
            <w:shd w:val="clear" w:color="auto" w:fill="auto"/>
          </w:tcPr>
          <w:p w:rsidR="00664FA9" w:rsidRPr="001514D1" w:rsidRDefault="00664FA9" w:rsidP="00664FA9">
            <w:pPr>
              <w:spacing w:before="60" w:after="60"/>
              <w:jc w:val="center"/>
              <w:rPr>
                <w:b/>
                <w:sz w:val="22"/>
                <w:szCs w:val="22"/>
              </w:rPr>
            </w:pPr>
            <w:r w:rsidRPr="001514D1">
              <w:rPr>
                <w:b/>
                <w:sz w:val="22"/>
                <w:szCs w:val="22"/>
              </w:rPr>
              <w:t>№ п/п</w:t>
            </w:r>
          </w:p>
        </w:tc>
        <w:tc>
          <w:tcPr>
            <w:tcW w:w="0" w:type="auto"/>
            <w:shd w:val="clear" w:color="auto" w:fill="auto"/>
          </w:tcPr>
          <w:p w:rsidR="00664FA9" w:rsidRPr="001514D1" w:rsidRDefault="00664FA9" w:rsidP="00664FA9">
            <w:pPr>
              <w:spacing w:before="60" w:after="60"/>
              <w:jc w:val="center"/>
              <w:rPr>
                <w:b/>
                <w:sz w:val="22"/>
                <w:szCs w:val="22"/>
              </w:rPr>
            </w:pPr>
            <w:r w:rsidRPr="001514D1">
              <w:rPr>
                <w:b/>
                <w:sz w:val="22"/>
                <w:szCs w:val="22"/>
              </w:rPr>
              <w:t>№ пункта</w:t>
            </w:r>
          </w:p>
        </w:tc>
        <w:tc>
          <w:tcPr>
            <w:tcW w:w="0" w:type="auto"/>
            <w:shd w:val="clear" w:color="auto" w:fill="auto"/>
          </w:tcPr>
          <w:p w:rsidR="00664FA9" w:rsidRPr="001514D1" w:rsidRDefault="00664FA9" w:rsidP="00664FA9">
            <w:pPr>
              <w:spacing w:before="60" w:after="60"/>
              <w:jc w:val="center"/>
              <w:rPr>
                <w:b/>
                <w:sz w:val="22"/>
                <w:szCs w:val="22"/>
              </w:rPr>
            </w:pPr>
            <w:r w:rsidRPr="001514D1">
              <w:rPr>
                <w:b/>
                <w:sz w:val="22"/>
                <w:szCs w:val="22"/>
              </w:rPr>
              <w:t>Действующая редакция</w:t>
            </w:r>
          </w:p>
        </w:tc>
        <w:tc>
          <w:tcPr>
            <w:tcW w:w="0" w:type="auto"/>
            <w:shd w:val="clear" w:color="auto" w:fill="auto"/>
          </w:tcPr>
          <w:p w:rsidR="00664FA9" w:rsidRPr="001514D1" w:rsidRDefault="00664FA9" w:rsidP="00664FA9">
            <w:pPr>
              <w:spacing w:before="60" w:after="60"/>
              <w:jc w:val="center"/>
              <w:rPr>
                <w:b/>
                <w:sz w:val="22"/>
                <w:szCs w:val="22"/>
              </w:rPr>
            </w:pPr>
            <w:r w:rsidRPr="001514D1">
              <w:rPr>
                <w:b/>
                <w:sz w:val="22"/>
                <w:szCs w:val="22"/>
              </w:rPr>
              <w:t>Предлагаемая редакция</w:t>
            </w:r>
          </w:p>
        </w:tc>
        <w:tc>
          <w:tcPr>
            <w:tcW w:w="0" w:type="auto"/>
          </w:tcPr>
          <w:p w:rsidR="00664FA9" w:rsidRPr="001514D1" w:rsidRDefault="00664FA9" w:rsidP="00664FA9">
            <w:pPr>
              <w:spacing w:before="60" w:after="60"/>
              <w:jc w:val="center"/>
              <w:rPr>
                <w:b/>
                <w:sz w:val="22"/>
                <w:szCs w:val="22"/>
              </w:rPr>
            </w:pPr>
            <w:r w:rsidRPr="001514D1">
              <w:rPr>
                <w:b/>
                <w:sz w:val="22"/>
                <w:szCs w:val="22"/>
              </w:rPr>
              <w:t>Обоснование</w:t>
            </w:r>
          </w:p>
        </w:tc>
      </w:tr>
      <w:tr w:rsidR="00360838" w:rsidRPr="001514D1" w:rsidTr="001514D1">
        <w:tc>
          <w:tcPr>
            <w:tcW w:w="0" w:type="auto"/>
            <w:shd w:val="clear" w:color="auto" w:fill="auto"/>
          </w:tcPr>
          <w:p w:rsidR="00360838" w:rsidRPr="001514D1" w:rsidRDefault="00360838" w:rsidP="00664FA9">
            <w:pPr>
              <w:spacing w:before="60" w:after="60"/>
              <w:jc w:val="center"/>
              <w:rPr>
                <w:sz w:val="22"/>
                <w:szCs w:val="22"/>
              </w:rPr>
            </w:pPr>
            <w:r w:rsidRPr="001514D1">
              <w:rPr>
                <w:sz w:val="22"/>
                <w:szCs w:val="22"/>
              </w:rPr>
              <w:t>1</w:t>
            </w:r>
          </w:p>
        </w:tc>
        <w:tc>
          <w:tcPr>
            <w:tcW w:w="0" w:type="auto"/>
            <w:shd w:val="clear" w:color="auto" w:fill="auto"/>
          </w:tcPr>
          <w:p w:rsidR="00360838" w:rsidRPr="001514D1" w:rsidRDefault="00A152FB" w:rsidP="00A152FB">
            <w:pPr>
              <w:spacing w:before="60" w:after="60"/>
              <w:jc w:val="center"/>
              <w:rPr>
                <w:sz w:val="22"/>
                <w:szCs w:val="22"/>
              </w:rPr>
            </w:pPr>
            <w:r>
              <w:rPr>
                <w:sz w:val="22"/>
                <w:szCs w:val="22"/>
              </w:rPr>
              <w:t xml:space="preserve">второе </w:t>
            </w:r>
            <w:r w:rsidR="00360838" w:rsidRPr="001514D1">
              <w:rPr>
                <w:sz w:val="22"/>
                <w:szCs w:val="22"/>
              </w:rPr>
              <w:t>предложение п</w:t>
            </w:r>
            <w:r>
              <w:rPr>
                <w:sz w:val="22"/>
                <w:szCs w:val="22"/>
              </w:rPr>
              <w:t xml:space="preserve">ункта </w:t>
            </w:r>
            <w:r w:rsidR="00360838" w:rsidRPr="001514D1">
              <w:rPr>
                <w:sz w:val="22"/>
                <w:szCs w:val="22"/>
              </w:rPr>
              <w:t>14</w:t>
            </w:r>
          </w:p>
        </w:tc>
        <w:tc>
          <w:tcPr>
            <w:tcW w:w="0" w:type="auto"/>
            <w:shd w:val="clear" w:color="auto" w:fill="auto"/>
          </w:tcPr>
          <w:p w:rsidR="00360838" w:rsidRPr="001514D1" w:rsidRDefault="00360838" w:rsidP="00A152FB">
            <w:pPr>
              <w:autoSpaceDE w:val="0"/>
              <w:autoSpaceDN w:val="0"/>
              <w:adjustRightInd w:val="0"/>
              <w:spacing w:before="60" w:after="60"/>
              <w:jc w:val="both"/>
              <w:rPr>
                <w:sz w:val="22"/>
                <w:szCs w:val="22"/>
              </w:rPr>
            </w:pPr>
            <w:r w:rsidRPr="001514D1">
              <w:rPr>
                <w:sz w:val="22"/>
                <w:szCs w:val="22"/>
              </w:rPr>
              <w:t xml:space="preserve">Информация об указанных организациях (наименование, адрес местонахождения, способы обеспечения контактов, номер телефона, адрес электронной почты (при наличии), адрес сайта в сети </w:t>
            </w:r>
            <w:r w:rsidR="00A152FB">
              <w:rPr>
                <w:sz w:val="22"/>
                <w:szCs w:val="22"/>
              </w:rPr>
              <w:t>«</w:t>
            </w:r>
            <w:r w:rsidRPr="001514D1">
              <w:rPr>
                <w:sz w:val="22"/>
                <w:szCs w:val="22"/>
              </w:rPr>
              <w:t>Интернет</w:t>
            </w:r>
            <w:r w:rsidR="00A152FB">
              <w:rPr>
                <w:sz w:val="22"/>
                <w:szCs w:val="22"/>
              </w:rPr>
              <w:t>»</w:t>
            </w:r>
            <w:r w:rsidR="007C5177">
              <w:rPr>
                <w:sz w:val="22"/>
                <w:szCs w:val="22"/>
              </w:rPr>
              <w:t xml:space="preserve"> (при наличии</w:t>
            </w:r>
            <w:r w:rsidRPr="001514D1">
              <w:rPr>
                <w:sz w:val="22"/>
                <w:szCs w:val="22"/>
              </w:rPr>
              <w:t>) размещается исполнителем по договору о техническом обслуживании и ремонте внутридомового и (или) внутриквартирного газового оборудования в местах, обеспечивающих заказчиков возможностью ознакомиться с этой информацией, либо доводится им до сведения заказчиков иным способом, позволяющим проверить выполнение исполнителем указанной обязанности.</w:t>
            </w:r>
          </w:p>
        </w:tc>
        <w:tc>
          <w:tcPr>
            <w:tcW w:w="0" w:type="auto"/>
            <w:shd w:val="clear" w:color="auto" w:fill="auto"/>
          </w:tcPr>
          <w:p w:rsidR="00360838" w:rsidRPr="001514D1" w:rsidRDefault="00360838" w:rsidP="00C16163">
            <w:pPr>
              <w:spacing w:before="60" w:after="60"/>
              <w:jc w:val="both"/>
              <w:rPr>
                <w:sz w:val="22"/>
                <w:szCs w:val="22"/>
              </w:rPr>
            </w:pPr>
            <w:r w:rsidRPr="001514D1">
              <w:rPr>
                <w:sz w:val="22"/>
                <w:szCs w:val="22"/>
              </w:rPr>
              <w:t xml:space="preserve">Информация об указанных организациях (наименование, адрес местонахождения, способы обеспечения контактов, номер телефона, адрес электронной почты (при наличии), адрес сайта в сети </w:t>
            </w:r>
            <w:r w:rsidR="00A152FB">
              <w:rPr>
                <w:sz w:val="22"/>
                <w:szCs w:val="22"/>
              </w:rPr>
              <w:t>«</w:t>
            </w:r>
            <w:r w:rsidRPr="001514D1">
              <w:rPr>
                <w:sz w:val="22"/>
                <w:szCs w:val="22"/>
              </w:rPr>
              <w:t>Интернет</w:t>
            </w:r>
            <w:r w:rsidR="00A152FB">
              <w:rPr>
                <w:sz w:val="22"/>
                <w:szCs w:val="22"/>
              </w:rPr>
              <w:t>»</w:t>
            </w:r>
            <w:r w:rsidR="007C5177">
              <w:rPr>
                <w:sz w:val="22"/>
                <w:szCs w:val="22"/>
              </w:rPr>
              <w:t xml:space="preserve"> (при наличии</w:t>
            </w:r>
            <w:r w:rsidRPr="001514D1">
              <w:rPr>
                <w:sz w:val="22"/>
                <w:szCs w:val="22"/>
              </w:rPr>
              <w:t xml:space="preserve">) размещается Министерством Российской </w:t>
            </w:r>
            <w:r w:rsidRPr="001514D1">
              <w:rPr>
                <w:rFonts w:eastAsia="Calibri"/>
                <w:sz w:val="22"/>
                <w:szCs w:val="22"/>
              </w:rPr>
              <w:t xml:space="preserve">Федерации по делам гражданской обороны, чрезвычайным ситуациям и ликвидации последствий стихийных бедствий на официальном сайте в </w:t>
            </w:r>
            <w:r w:rsidRPr="001514D1">
              <w:rPr>
                <w:sz w:val="22"/>
                <w:szCs w:val="22"/>
              </w:rPr>
              <w:t xml:space="preserve">сети </w:t>
            </w:r>
            <w:r w:rsidR="00C16163">
              <w:rPr>
                <w:sz w:val="22"/>
                <w:szCs w:val="22"/>
              </w:rPr>
              <w:t>«</w:t>
            </w:r>
            <w:r w:rsidRPr="001514D1">
              <w:rPr>
                <w:sz w:val="22"/>
                <w:szCs w:val="22"/>
              </w:rPr>
              <w:t>Интернет</w:t>
            </w:r>
            <w:r w:rsidR="00C16163">
              <w:rPr>
                <w:sz w:val="22"/>
                <w:szCs w:val="22"/>
              </w:rPr>
              <w:t>»</w:t>
            </w:r>
            <w:r w:rsidRPr="001514D1">
              <w:rPr>
                <w:sz w:val="22"/>
                <w:szCs w:val="22"/>
              </w:rPr>
              <w:t>.</w:t>
            </w:r>
          </w:p>
        </w:tc>
        <w:tc>
          <w:tcPr>
            <w:tcW w:w="0" w:type="auto"/>
          </w:tcPr>
          <w:p w:rsidR="00360838" w:rsidRPr="001514D1" w:rsidRDefault="00360838" w:rsidP="00A152FB">
            <w:pPr>
              <w:autoSpaceDE w:val="0"/>
              <w:autoSpaceDN w:val="0"/>
              <w:adjustRightInd w:val="0"/>
              <w:spacing w:before="60" w:after="60"/>
              <w:jc w:val="both"/>
              <w:rPr>
                <w:sz w:val="22"/>
                <w:szCs w:val="22"/>
              </w:rPr>
            </w:pPr>
            <w:r w:rsidRPr="001514D1">
              <w:rPr>
                <w:rFonts w:eastAsia="Calibri"/>
                <w:sz w:val="22"/>
                <w:szCs w:val="22"/>
              </w:rPr>
              <w:t xml:space="preserve">Лицензирование деятельности по монтажу, техническому обслуживанию и ремонту средств обеспечения пожарной безопасности зданий и сооружений (далее </w:t>
            </w:r>
            <w:r w:rsidR="007C5177">
              <w:rPr>
                <w:rFonts w:eastAsia="Calibri"/>
                <w:sz w:val="22"/>
                <w:szCs w:val="22"/>
              </w:rPr>
              <w:t>—</w:t>
            </w:r>
            <w:r w:rsidRPr="001514D1">
              <w:rPr>
                <w:rFonts w:eastAsia="Calibri"/>
                <w:sz w:val="22"/>
                <w:szCs w:val="22"/>
              </w:rPr>
              <w:t xml:space="preserve"> лицензируемая деятельность) осуществляется </w:t>
            </w:r>
            <w:hyperlink r:id="rId8" w:history="1">
              <w:r w:rsidRPr="001514D1">
                <w:rPr>
                  <w:rFonts w:eastAsia="Calibri"/>
                  <w:sz w:val="22"/>
                  <w:szCs w:val="22"/>
                </w:rPr>
                <w:t>Министерством</w:t>
              </w:r>
            </w:hyperlink>
            <w:r w:rsidRPr="001514D1">
              <w:rPr>
                <w:rFonts w:eastAsia="Calibri"/>
                <w:sz w:val="22"/>
                <w:szCs w:val="22"/>
              </w:rPr>
              <w:t xml:space="preserve"> Российской Федерации по делам гражданской обороны, чрезвычайным ситуациям и ликвидации последствий стихийных бедствий. Сведения о</w:t>
            </w:r>
            <w:r w:rsidRPr="001514D1">
              <w:rPr>
                <w:sz w:val="22"/>
                <w:szCs w:val="22"/>
              </w:rPr>
              <w:t xml:space="preserve">б указанных организациях размещены на сайте http://www.mchs.gov.ru/. </w:t>
            </w:r>
          </w:p>
          <w:p w:rsidR="00360838" w:rsidRPr="001514D1" w:rsidRDefault="00360838" w:rsidP="00A152FB">
            <w:pPr>
              <w:autoSpaceDE w:val="0"/>
              <w:autoSpaceDN w:val="0"/>
              <w:adjustRightInd w:val="0"/>
              <w:spacing w:before="60" w:after="60"/>
              <w:jc w:val="both"/>
              <w:rPr>
                <w:sz w:val="22"/>
                <w:szCs w:val="22"/>
              </w:rPr>
            </w:pPr>
            <w:r w:rsidRPr="001514D1">
              <w:rPr>
                <w:sz w:val="22"/>
                <w:szCs w:val="22"/>
              </w:rPr>
              <w:t xml:space="preserve">Исполнитель не обладает достоверной информацией об организациях, осуществляющих проверку вентканалов, а размещение и предоставление сведений о конкретных организациях может быть воспринято потребителями, хозяйствующими субъектами и контролирующими органами как навязывание условий договора о техническом обслуживании и злоупотребление исполнителем своим </w:t>
            </w:r>
            <w:r w:rsidRPr="001514D1">
              <w:rPr>
                <w:sz w:val="22"/>
                <w:szCs w:val="22"/>
              </w:rPr>
              <w:lastRenderedPageBreak/>
              <w:t>доминирующим положением.</w:t>
            </w:r>
          </w:p>
        </w:tc>
      </w:tr>
      <w:tr w:rsidR="001605DC" w:rsidRPr="001514D1" w:rsidTr="001514D1">
        <w:tc>
          <w:tcPr>
            <w:tcW w:w="0" w:type="auto"/>
            <w:shd w:val="clear" w:color="auto" w:fill="auto"/>
          </w:tcPr>
          <w:p w:rsidR="00664FA9" w:rsidRPr="001514D1" w:rsidRDefault="00681D04" w:rsidP="00664FA9">
            <w:pPr>
              <w:spacing w:before="60" w:after="60"/>
              <w:jc w:val="center"/>
              <w:rPr>
                <w:sz w:val="22"/>
                <w:szCs w:val="22"/>
              </w:rPr>
            </w:pPr>
            <w:r w:rsidRPr="001514D1">
              <w:rPr>
                <w:sz w:val="22"/>
                <w:szCs w:val="22"/>
              </w:rPr>
              <w:lastRenderedPageBreak/>
              <w:t>2</w:t>
            </w:r>
          </w:p>
        </w:tc>
        <w:tc>
          <w:tcPr>
            <w:tcW w:w="0" w:type="auto"/>
            <w:shd w:val="clear" w:color="auto" w:fill="auto"/>
          </w:tcPr>
          <w:p w:rsidR="00A152FB" w:rsidRDefault="00664FA9" w:rsidP="00A152FB">
            <w:pPr>
              <w:spacing w:before="60" w:after="60"/>
              <w:jc w:val="center"/>
              <w:rPr>
                <w:sz w:val="22"/>
                <w:szCs w:val="22"/>
              </w:rPr>
            </w:pPr>
            <w:r w:rsidRPr="001514D1">
              <w:rPr>
                <w:sz w:val="22"/>
                <w:szCs w:val="22"/>
              </w:rPr>
              <w:t>п</w:t>
            </w:r>
            <w:r w:rsidR="00A152FB">
              <w:rPr>
                <w:sz w:val="22"/>
                <w:szCs w:val="22"/>
              </w:rPr>
              <w:t>одпункт</w:t>
            </w:r>
            <w:r w:rsidRPr="001514D1">
              <w:rPr>
                <w:sz w:val="22"/>
                <w:szCs w:val="22"/>
              </w:rPr>
              <w:t xml:space="preserve"> </w:t>
            </w:r>
            <w:r w:rsidR="00A152FB">
              <w:rPr>
                <w:sz w:val="22"/>
                <w:szCs w:val="22"/>
              </w:rPr>
              <w:t>«а»</w:t>
            </w:r>
            <w:r w:rsidRPr="001514D1">
              <w:rPr>
                <w:sz w:val="22"/>
                <w:szCs w:val="22"/>
              </w:rPr>
              <w:t xml:space="preserve"> п</w:t>
            </w:r>
            <w:r w:rsidR="00A152FB">
              <w:rPr>
                <w:sz w:val="22"/>
                <w:szCs w:val="22"/>
              </w:rPr>
              <w:t>ункта</w:t>
            </w:r>
            <w:r w:rsidRPr="001514D1">
              <w:rPr>
                <w:sz w:val="22"/>
                <w:szCs w:val="22"/>
              </w:rPr>
              <w:t xml:space="preserve"> </w:t>
            </w:r>
          </w:p>
          <w:p w:rsidR="00664FA9" w:rsidRPr="001514D1" w:rsidRDefault="00664FA9" w:rsidP="00A152FB">
            <w:pPr>
              <w:spacing w:before="60" w:after="60"/>
              <w:jc w:val="center"/>
              <w:rPr>
                <w:sz w:val="22"/>
                <w:szCs w:val="22"/>
              </w:rPr>
            </w:pPr>
            <w:r w:rsidRPr="001514D1">
              <w:rPr>
                <w:sz w:val="22"/>
                <w:szCs w:val="22"/>
              </w:rPr>
              <w:t>17</w:t>
            </w:r>
          </w:p>
        </w:tc>
        <w:tc>
          <w:tcPr>
            <w:tcW w:w="0" w:type="auto"/>
            <w:shd w:val="clear" w:color="auto" w:fill="auto"/>
          </w:tcPr>
          <w:p w:rsidR="00664FA9" w:rsidRPr="001514D1" w:rsidRDefault="00664FA9" w:rsidP="00A152FB">
            <w:pPr>
              <w:autoSpaceDE w:val="0"/>
              <w:autoSpaceDN w:val="0"/>
              <w:adjustRightInd w:val="0"/>
              <w:spacing w:before="60" w:after="60"/>
              <w:jc w:val="both"/>
              <w:rPr>
                <w:sz w:val="22"/>
                <w:szCs w:val="22"/>
              </w:rPr>
            </w:pPr>
            <w:r w:rsidRPr="001514D1">
              <w:rPr>
                <w:sz w:val="22"/>
                <w:szCs w:val="22"/>
              </w:rPr>
              <w:t>заказчиком по договору о техническом обслуживании и ремонте внутридомового и (или) внутриквартирного газового оборудования являются:</w:t>
            </w:r>
          </w:p>
          <w:p w:rsidR="00664FA9" w:rsidRPr="001514D1" w:rsidRDefault="00664FA9" w:rsidP="00E126C5">
            <w:pPr>
              <w:autoSpaceDE w:val="0"/>
              <w:autoSpaceDN w:val="0"/>
              <w:adjustRightInd w:val="0"/>
              <w:spacing w:before="60" w:after="60"/>
              <w:ind w:firstLine="540"/>
              <w:jc w:val="both"/>
              <w:rPr>
                <w:sz w:val="22"/>
                <w:szCs w:val="22"/>
              </w:rPr>
            </w:pPr>
            <w:r w:rsidRPr="001514D1">
              <w:rPr>
                <w:sz w:val="22"/>
                <w:szCs w:val="22"/>
              </w:rPr>
              <w:t xml:space="preserve">а) в отношении внутридомового газового оборудования многоквартирного дома </w:t>
            </w:r>
            <w:r w:rsidR="00E126C5">
              <w:rPr>
                <w:sz w:val="22"/>
                <w:szCs w:val="22"/>
              </w:rPr>
              <w:t>—</w:t>
            </w:r>
            <w:r w:rsidRPr="001514D1">
              <w:rPr>
                <w:sz w:val="22"/>
                <w:szCs w:val="22"/>
              </w:rPr>
              <w:t xml:space="preserve"> управляющая организация, товарищество или кооператив, индивидуальный предприниматель, являющиеся исполнителями коммунальной услуги по газоснабжению, а при непосредственном управлении многоквартирным домом собственниками помещений в многоквартирном доме </w:t>
            </w:r>
            <w:r w:rsidR="00E126C5">
              <w:rPr>
                <w:sz w:val="22"/>
                <w:szCs w:val="22"/>
              </w:rPr>
              <w:t>—</w:t>
            </w:r>
            <w:r w:rsidRPr="001514D1">
              <w:rPr>
                <w:sz w:val="22"/>
                <w:szCs w:val="22"/>
              </w:rPr>
              <w:t xml:space="preserve"> собственники таких помещений.</w:t>
            </w:r>
          </w:p>
        </w:tc>
        <w:tc>
          <w:tcPr>
            <w:tcW w:w="0" w:type="auto"/>
            <w:shd w:val="clear" w:color="auto" w:fill="auto"/>
          </w:tcPr>
          <w:p w:rsidR="00664FA9" w:rsidRPr="001514D1" w:rsidRDefault="00664FA9" w:rsidP="00A152FB">
            <w:pPr>
              <w:spacing w:before="60" w:after="60"/>
              <w:jc w:val="both"/>
              <w:rPr>
                <w:sz w:val="22"/>
                <w:szCs w:val="22"/>
              </w:rPr>
            </w:pPr>
            <w:r w:rsidRPr="001514D1">
              <w:rPr>
                <w:sz w:val="22"/>
                <w:szCs w:val="22"/>
              </w:rPr>
              <w:t xml:space="preserve">… в отношении внутридомового газового оборудования многоквартирного дома </w:t>
            </w:r>
            <w:r w:rsidR="00E126C5">
              <w:rPr>
                <w:sz w:val="22"/>
                <w:szCs w:val="22"/>
              </w:rPr>
              <w:t>—</w:t>
            </w:r>
            <w:r w:rsidRPr="001514D1">
              <w:rPr>
                <w:sz w:val="22"/>
                <w:szCs w:val="22"/>
              </w:rPr>
              <w:t xml:space="preserve"> управляющая организация, товарищество или кооператив, индивидуальный предприниматель, а при непосредственном управлении многоквартирным домом собственниками помещений в многоквартирном доме </w:t>
            </w:r>
            <w:r w:rsidR="00E126C5">
              <w:rPr>
                <w:sz w:val="22"/>
                <w:szCs w:val="22"/>
              </w:rPr>
              <w:t>—</w:t>
            </w:r>
            <w:r w:rsidRPr="001514D1">
              <w:rPr>
                <w:sz w:val="22"/>
                <w:szCs w:val="22"/>
              </w:rPr>
              <w:t xml:space="preserve"> собственники таких помещений.</w:t>
            </w:r>
          </w:p>
          <w:p w:rsidR="00664FA9" w:rsidRPr="001514D1" w:rsidRDefault="00664FA9" w:rsidP="00A152FB">
            <w:pPr>
              <w:spacing w:before="60" w:after="60"/>
              <w:jc w:val="both"/>
              <w:rPr>
                <w:sz w:val="22"/>
                <w:szCs w:val="22"/>
              </w:rPr>
            </w:pPr>
          </w:p>
        </w:tc>
        <w:tc>
          <w:tcPr>
            <w:tcW w:w="0" w:type="auto"/>
          </w:tcPr>
          <w:p w:rsidR="00664FA9" w:rsidRPr="001514D1" w:rsidRDefault="00214DD5" w:rsidP="00A152FB">
            <w:pPr>
              <w:autoSpaceDE w:val="0"/>
              <w:autoSpaceDN w:val="0"/>
              <w:adjustRightInd w:val="0"/>
              <w:jc w:val="both"/>
              <w:rPr>
                <w:sz w:val="22"/>
                <w:szCs w:val="22"/>
              </w:rPr>
            </w:pPr>
            <w:r w:rsidRPr="001514D1">
              <w:rPr>
                <w:sz w:val="22"/>
                <w:szCs w:val="22"/>
              </w:rPr>
              <w:t xml:space="preserve">Управляющая организация, товарищество или кооператив, индивидуальный предприниматель, являющиеся исполнителями коммунальной услуги по газоснабжению многоквартирных жилых домов в Самарской области, скорее исключение из правил, поэтому несовершенство применяемой нормы дает возможность эксплуатирующей многоквартирный жилой дом организации, не являющейся исполнителем коммунальной услуги по газоснабжению, формального отказа в заключении договора </w:t>
            </w:r>
            <w:r w:rsidR="00664FA9" w:rsidRPr="001514D1">
              <w:rPr>
                <w:sz w:val="22"/>
                <w:szCs w:val="22"/>
              </w:rPr>
              <w:t>о техническом обслуживании и ремонте внутридомового и (или) внутриквартирного газового оборудования</w:t>
            </w:r>
            <w:r w:rsidR="00E126C5">
              <w:rPr>
                <w:sz w:val="22"/>
                <w:szCs w:val="22"/>
              </w:rPr>
              <w:t>,</w:t>
            </w:r>
            <w:r w:rsidR="00664FA9" w:rsidRPr="001514D1">
              <w:rPr>
                <w:sz w:val="22"/>
                <w:szCs w:val="22"/>
              </w:rPr>
              <w:t xml:space="preserve"> </w:t>
            </w:r>
            <w:r w:rsidR="00E72433" w:rsidRPr="001514D1">
              <w:rPr>
                <w:sz w:val="22"/>
                <w:szCs w:val="22"/>
              </w:rPr>
              <w:t xml:space="preserve">что, в свою очередь, приводит к невыполнению работ (неоказанию услуг) по техническому обслуживанию и ремонту внутридомового и (или) внутриквартирного газового оборудования и угрожает безопасности </w:t>
            </w:r>
            <w:r w:rsidRPr="001514D1">
              <w:rPr>
                <w:sz w:val="22"/>
                <w:szCs w:val="22"/>
              </w:rPr>
              <w:t xml:space="preserve">его </w:t>
            </w:r>
            <w:r w:rsidR="00E72433" w:rsidRPr="001514D1">
              <w:rPr>
                <w:sz w:val="22"/>
                <w:szCs w:val="22"/>
              </w:rPr>
              <w:t>использования и содержания.</w:t>
            </w:r>
          </w:p>
        </w:tc>
      </w:tr>
      <w:tr w:rsidR="001514D1" w:rsidRPr="001514D1" w:rsidTr="001514D1">
        <w:tc>
          <w:tcPr>
            <w:tcW w:w="0" w:type="auto"/>
            <w:vMerge w:val="restart"/>
            <w:shd w:val="clear" w:color="auto" w:fill="auto"/>
          </w:tcPr>
          <w:p w:rsidR="001514D1" w:rsidRPr="001514D1" w:rsidRDefault="001514D1" w:rsidP="00214DD5">
            <w:pPr>
              <w:spacing w:before="60" w:after="60"/>
              <w:jc w:val="center"/>
              <w:rPr>
                <w:sz w:val="22"/>
                <w:szCs w:val="22"/>
              </w:rPr>
            </w:pPr>
            <w:r w:rsidRPr="001514D1">
              <w:rPr>
                <w:sz w:val="22"/>
                <w:szCs w:val="22"/>
              </w:rPr>
              <w:t>3</w:t>
            </w:r>
          </w:p>
        </w:tc>
        <w:tc>
          <w:tcPr>
            <w:tcW w:w="0" w:type="auto"/>
            <w:shd w:val="clear" w:color="auto" w:fill="auto"/>
          </w:tcPr>
          <w:p w:rsidR="001514D1" w:rsidRPr="001514D1" w:rsidRDefault="001514D1" w:rsidP="00A152FB">
            <w:pPr>
              <w:spacing w:before="60" w:after="60"/>
              <w:jc w:val="center"/>
              <w:rPr>
                <w:sz w:val="22"/>
                <w:szCs w:val="22"/>
              </w:rPr>
            </w:pPr>
            <w:r w:rsidRPr="001514D1">
              <w:rPr>
                <w:sz w:val="22"/>
                <w:szCs w:val="22"/>
              </w:rPr>
              <w:t>п</w:t>
            </w:r>
            <w:r w:rsidR="00A152FB">
              <w:rPr>
                <w:sz w:val="22"/>
                <w:szCs w:val="22"/>
              </w:rPr>
              <w:t>одпункт</w:t>
            </w:r>
            <w:r w:rsidRPr="001514D1">
              <w:rPr>
                <w:sz w:val="22"/>
                <w:szCs w:val="22"/>
              </w:rPr>
              <w:t xml:space="preserve"> </w:t>
            </w:r>
            <w:r w:rsidR="00A152FB">
              <w:rPr>
                <w:sz w:val="22"/>
                <w:szCs w:val="22"/>
              </w:rPr>
              <w:t>«в»</w:t>
            </w:r>
            <w:r w:rsidRPr="001514D1">
              <w:rPr>
                <w:sz w:val="22"/>
                <w:szCs w:val="22"/>
              </w:rPr>
              <w:t xml:space="preserve"> п</w:t>
            </w:r>
            <w:r w:rsidR="00A152FB">
              <w:rPr>
                <w:sz w:val="22"/>
                <w:szCs w:val="22"/>
              </w:rPr>
              <w:t>ункта</w:t>
            </w:r>
            <w:r w:rsidRPr="001514D1">
              <w:rPr>
                <w:sz w:val="22"/>
                <w:szCs w:val="22"/>
              </w:rPr>
              <w:t xml:space="preserve"> 35</w:t>
            </w:r>
          </w:p>
        </w:tc>
        <w:tc>
          <w:tcPr>
            <w:tcW w:w="0" w:type="auto"/>
            <w:shd w:val="clear" w:color="auto" w:fill="auto"/>
          </w:tcPr>
          <w:p w:rsidR="001514D1" w:rsidRPr="001514D1" w:rsidRDefault="001514D1" w:rsidP="00A152FB">
            <w:pPr>
              <w:autoSpaceDE w:val="0"/>
              <w:autoSpaceDN w:val="0"/>
              <w:adjustRightInd w:val="0"/>
              <w:spacing w:before="60" w:after="60"/>
              <w:jc w:val="both"/>
              <w:rPr>
                <w:sz w:val="22"/>
                <w:szCs w:val="22"/>
              </w:rPr>
            </w:pPr>
            <w:r w:rsidRPr="001514D1">
              <w:rPr>
                <w:sz w:val="22"/>
                <w:szCs w:val="22"/>
              </w:rPr>
              <w:t>По тексту документа отсутствует.</w:t>
            </w:r>
          </w:p>
        </w:tc>
        <w:tc>
          <w:tcPr>
            <w:tcW w:w="0" w:type="auto"/>
            <w:shd w:val="clear" w:color="auto" w:fill="auto"/>
          </w:tcPr>
          <w:p w:rsidR="001514D1" w:rsidRPr="001514D1" w:rsidRDefault="001514D1" w:rsidP="00A152FB">
            <w:pPr>
              <w:autoSpaceDE w:val="0"/>
              <w:autoSpaceDN w:val="0"/>
              <w:adjustRightInd w:val="0"/>
              <w:spacing w:before="60" w:after="60"/>
              <w:jc w:val="both"/>
              <w:rPr>
                <w:sz w:val="22"/>
                <w:szCs w:val="22"/>
              </w:rPr>
            </w:pPr>
            <w:r w:rsidRPr="001514D1">
              <w:rPr>
                <w:sz w:val="22"/>
                <w:szCs w:val="22"/>
              </w:rPr>
              <w:t>- наличие у заказчика задолженности по оплате услуг исполнителя в рамках ранее заключенных договор</w:t>
            </w:r>
            <w:r w:rsidR="0067396C">
              <w:rPr>
                <w:sz w:val="22"/>
                <w:szCs w:val="22"/>
              </w:rPr>
              <w:t>ов</w:t>
            </w:r>
            <w:r w:rsidRPr="001514D1">
              <w:rPr>
                <w:sz w:val="22"/>
                <w:szCs w:val="22"/>
              </w:rPr>
              <w:t xml:space="preserve"> о техническом обслуживании и ремонте внутридомового и (или) внутриквартирного газового оборудования.</w:t>
            </w:r>
          </w:p>
        </w:tc>
        <w:tc>
          <w:tcPr>
            <w:tcW w:w="0" w:type="auto"/>
            <w:vMerge w:val="restart"/>
          </w:tcPr>
          <w:p w:rsidR="001514D1" w:rsidRPr="001514D1" w:rsidRDefault="001514D1" w:rsidP="00A152FB">
            <w:pPr>
              <w:autoSpaceDE w:val="0"/>
              <w:autoSpaceDN w:val="0"/>
              <w:adjustRightInd w:val="0"/>
              <w:jc w:val="both"/>
              <w:rPr>
                <w:sz w:val="22"/>
                <w:szCs w:val="22"/>
              </w:rPr>
            </w:pPr>
            <w:r w:rsidRPr="001514D1">
              <w:rPr>
                <w:sz w:val="22"/>
                <w:szCs w:val="22"/>
              </w:rPr>
              <w:t xml:space="preserve">Годовая стоимость договора редко превышает 2000 рублей, поэтому расторжение его в судебном порядке является с учетом размера государственных пошлин за подачу иска и обжалование решения нерентабельным </w:t>
            </w:r>
            <w:r w:rsidRPr="001514D1">
              <w:rPr>
                <w:sz w:val="22"/>
                <w:szCs w:val="22"/>
              </w:rPr>
              <w:lastRenderedPageBreak/>
              <w:t xml:space="preserve">для исполнителя, что, в свою, очередь, усилит финансовую нагрузку заказчика. С учетом требований Федерального закона от 05.12.2016 </w:t>
            </w:r>
            <w:r w:rsidR="0067396C">
              <w:rPr>
                <w:sz w:val="22"/>
                <w:szCs w:val="22"/>
              </w:rPr>
              <w:t>№</w:t>
            </w:r>
            <w:r w:rsidRPr="001514D1">
              <w:rPr>
                <w:sz w:val="22"/>
                <w:szCs w:val="22"/>
              </w:rPr>
              <w:t xml:space="preserve"> 412-ФЗ </w:t>
            </w:r>
            <w:r w:rsidR="0067396C">
              <w:rPr>
                <w:sz w:val="22"/>
                <w:szCs w:val="22"/>
              </w:rPr>
              <w:t>«</w:t>
            </w:r>
            <w:r w:rsidRPr="001514D1">
              <w:rPr>
                <w:sz w:val="22"/>
                <w:szCs w:val="22"/>
              </w:rPr>
              <w:t>О внесении изменений в Кодекс Российской Федерации об административных правонарушениях и отдельные законодательные акты Российской Федерации</w:t>
            </w:r>
            <w:r w:rsidR="0067396C">
              <w:rPr>
                <w:sz w:val="22"/>
                <w:szCs w:val="22"/>
              </w:rPr>
              <w:t>»</w:t>
            </w:r>
            <w:r w:rsidRPr="001514D1">
              <w:rPr>
                <w:sz w:val="22"/>
                <w:szCs w:val="22"/>
              </w:rPr>
              <w:t xml:space="preserve"> умышленное заключение договора без цели его исполнения (отсутствие оплаты услуг исполнителя, злоупотребление правом пользования газом) со стороны заказчика являет собой для последнего простой способ избежать административной ответственности.</w:t>
            </w:r>
          </w:p>
          <w:p w:rsidR="001514D1" w:rsidRPr="001514D1" w:rsidRDefault="001514D1" w:rsidP="00A152FB">
            <w:pPr>
              <w:jc w:val="both"/>
              <w:rPr>
                <w:sz w:val="22"/>
                <w:szCs w:val="22"/>
              </w:rPr>
            </w:pPr>
            <w:r w:rsidRPr="001514D1">
              <w:rPr>
                <w:sz w:val="22"/>
                <w:szCs w:val="22"/>
              </w:rPr>
              <w:t>Однако Правилами не урегулирован вопрос о приостановлении исполнителем оказания услуг в случае отсутствия их оплат. Так, в соответствии с подп.</w:t>
            </w:r>
            <w:r w:rsidR="00A83D49">
              <w:rPr>
                <w:sz w:val="22"/>
                <w:szCs w:val="22"/>
              </w:rPr>
              <w:t xml:space="preserve"> «а»</w:t>
            </w:r>
            <w:r w:rsidRPr="001514D1">
              <w:rPr>
                <w:sz w:val="22"/>
                <w:szCs w:val="22"/>
              </w:rPr>
              <w:t xml:space="preserve"> п.</w:t>
            </w:r>
            <w:r w:rsidR="00A83D49">
              <w:rPr>
                <w:sz w:val="22"/>
                <w:szCs w:val="22"/>
              </w:rPr>
              <w:t xml:space="preserve"> </w:t>
            </w:r>
            <w:r w:rsidRPr="001514D1">
              <w:rPr>
                <w:sz w:val="22"/>
                <w:szCs w:val="22"/>
              </w:rPr>
              <w:t>42 Правил заказчик обязан оплачивать работы (услуги) по техническому обслуживанию внутридомового и (или) внутриквартирного газового оборудования, а также работы по ремонту внутридомового и (или) внутриквартирного газового оборудования в установленные сроки и в полном объеме. В свою очередь, подп.</w:t>
            </w:r>
            <w:r w:rsidR="00A83D49">
              <w:rPr>
                <w:sz w:val="22"/>
                <w:szCs w:val="22"/>
              </w:rPr>
              <w:t xml:space="preserve"> «</w:t>
            </w:r>
            <w:r w:rsidRPr="001514D1">
              <w:rPr>
                <w:sz w:val="22"/>
                <w:szCs w:val="22"/>
              </w:rPr>
              <w:t>а</w:t>
            </w:r>
            <w:r w:rsidR="00A83D49">
              <w:rPr>
                <w:sz w:val="22"/>
                <w:szCs w:val="22"/>
              </w:rPr>
              <w:t>»</w:t>
            </w:r>
            <w:r w:rsidRPr="001514D1">
              <w:rPr>
                <w:sz w:val="22"/>
                <w:szCs w:val="22"/>
              </w:rPr>
              <w:t xml:space="preserve"> п.</w:t>
            </w:r>
            <w:r w:rsidR="00A83D49">
              <w:rPr>
                <w:sz w:val="22"/>
                <w:szCs w:val="22"/>
              </w:rPr>
              <w:t xml:space="preserve"> </w:t>
            </w:r>
            <w:r w:rsidRPr="001514D1">
              <w:rPr>
                <w:sz w:val="22"/>
                <w:szCs w:val="22"/>
              </w:rPr>
              <w:t xml:space="preserve">44 наделяет исполнителя правом требовать от заказчика исполнения условий договора о техническом обслуживании и ремонте внутридомового </w:t>
            </w:r>
            <w:r w:rsidRPr="001514D1">
              <w:rPr>
                <w:sz w:val="22"/>
                <w:szCs w:val="22"/>
              </w:rPr>
              <w:lastRenderedPageBreak/>
              <w:t>и (или) внутриквартирного газового оборудования и требований Правил. Общие положения об исполнении обязательств содержатся в главе 22 ГК РФ. В соответствии с п.</w:t>
            </w:r>
            <w:r w:rsidR="00912D2D">
              <w:rPr>
                <w:sz w:val="22"/>
                <w:szCs w:val="22"/>
              </w:rPr>
              <w:t xml:space="preserve"> </w:t>
            </w:r>
            <w:r w:rsidRPr="001514D1">
              <w:rPr>
                <w:sz w:val="22"/>
                <w:szCs w:val="22"/>
              </w:rPr>
              <w:t>2 ст.</w:t>
            </w:r>
            <w:r w:rsidR="00912D2D">
              <w:rPr>
                <w:sz w:val="22"/>
                <w:szCs w:val="22"/>
              </w:rPr>
              <w:t xml:space="preserve"> </w:t>
            </w:r>
            <w:r w:rsidRPr="001514D1">
              <w:rPr>
                <w:sz w:val="22"/>
                <w:szCs w:val="22"/>
              </w:rPr>
              <w:t>328 ГК РФ в случае непредоставления обязанной стороной обусловленного договором исполнения обязательства либо наличия обстоятельств, очевидно свидетельствующих о том, что такое исполнение не будет произведено в установленный срок, сторона, на которой лежит встречное исполнение, вправе приостановить исполнение своего обязательства либо отказаться от исполнения этого обязательства и потребовать возмещения убытков. Если обусловленное договором исполнение обязательства произведено не в полном объеме, сторона, на которой лежит встречное исполнение, вправе приостановить исполнение своего обязательства или отказаться от исполнения в части, соответствующей непредоставл</w:t>
            </w:r>
            <w:r w:rsidR="00912D2D">
              <w:rPr>
                <w:sz w:val="22"/>
                <w:szCs w:val="22"/>
              </w:rPr>
              <w:t>енному исполнению. Вместе с тем</w:t>
            </w:r>
            <w:r w:rsidRPr="001514D1">
              <w:rPr>
                <w:sz w:val="22"/>
                <w:szCs w:val="22"/>
              </w:rPr>
              <w:t xml:space="preserve"> Правила не содержат конкретных условий о том, что оказание услуг по техническом обслуживанию является встречным обязательством по отношению к обязательству по их оплате. Согласно п.</w:t>
            </w:r>
            <w:r w:rsidR="00912D2D">
              <w:rPr>
                <w:sz w:val="22"/>
                <w:szCs w:val="22"/>
              </w:rPr>
              <w:t xml:space="preserve"> </w:t>
            </w:r>
            <w:r w:rsidRPr="001514D1">
              <w:rPr>
                <w:sz w:val="22"/>
                <w:szCs w:val="22"/>
              </w:rPr>
              <w:t>1 ст.</w:t>
            </w:r>
            <w:r w:rsidR="00912D2D">
              <w:rPr>
                <w:sz w:val="22"/>
                <w:szCs w:val="22"/>
              </w:rPr>
              <w:t xml:space="preserve"> </w:t>
            </w:r>
            <w:r w:rsidRPr="001514D1">
              <w:rPr>
                <w:sz w:val="22"/>
                <w:szCs w:val="22"/>
              </w:rPr>
              <w:t xml:space="preserve">328 ГК РФ встречным признается исполнение обязательства одной из </w:t>
            </w:r>
            <w:r w:rsidRPr="001514D1">
              <w:rPr>
                <w:sz w:val="22"/>
                <w:szCs w:val="22"/>
              </w:rPr>
              <w:lastRenderedPageBreak/>
              <w:t>сторон, которое в соответствии с договором обусловлено исполнением своих обязательств другой стороной, т.е. встречный характер исполнения обязательств определяется сторонами в договоре, а в случае наличия такового стороны вправе приостанавливать исполнение до исполнения встречного обязательства. Кроме того, в соответствии с п.</w:t>
            </w:r>
            <w:r w:rsidR="00912D2D">
              <w:rPr>
                <w:sz w:val="22"/>
                <w:szCs w:val="22"/>
              </w:rPr>
              <w:t xml:space="preserve"> </w:t>
            </w:r>
            <w:r w:rsidRPr="001514D1">
              <w:rPr>
                <w:sz w:val="22"/>
                <w:szCs w:val="22"/>
              </w:rPr>
              <w:t>38 Правил условия договора о техническом обслуживании и ремонте внутридомового и (или) внутриквартирного газового оборудования определяются в соответствии с ГК РФ и Правилами. Между тем, учитывая, что в Правилах отсутствуют подобные условия (как и запрет на них), необходимо предусмотреть встречный характер оказания услуг по отношению к обязанности по их оплате и, соответственно, приостановление обслуживания в случае наличия задолженности. Вместе с тем подобное условие договора будет соответствовать как ст.</w:t>
            </w:r>
            <w:r w:rsidR="00912D2D">
              <w:rPr>
                <w:sz w:val="22"/>
                <w:szCs w:val="22"/>
              </w:rPr>
              <w:t xml:space="preserve"> </w:t>
            </w:r>
            <w:r w:rsidRPr="001514D1">
              <w:rPr>
                <w:sz w:val="22"/>
                <w:szCs w:val="22"/>
              </w:rPr>
              <w:t>328 ГК РФ, так и п.</w:t>
            </w:r>
            <w:r w:rsidR="00912D2D">
              <w:rPr>
                <w:sz w:val="22"/>
                <w:szCs w:val="22"/>
              </w:rPr>
              <w:t xml:space="preserve"> </w:t>
            </w:r>
            <w:r w:rsidRPr="001514D1">
              <w:rPr>
                <w:sz w:val="22"/>
                <w:szCs w:val="22"/>
              </w:rPr>
              <w:t>38 Правил.</w:t>
            </w:r>
          </w:p>
          <w:p w:rsidR="001514D1" w:rsidRPr="001514D1" w:rsidRDefault="001514D1" w:rsidP="00A152FB">
            <w:pPr>
              <w:autoSpaceDE w:val="0"/>
              <w:autoSpaceDN w:val="0"/>
              <w:adjustRightInd w:val="0"/>
              <w:jc w:val="both"/>
              <w:rPr>
                <w:sz w:val="22"/>
                <w:szCs w:val="22"/>
              </w:rPr>
            </w:pPr>
            <w:r w:rsidRPr="001514D1">
              <w:rPr>
                <w:sz w:val="22"/>
                <w:szCs w:val="22"/>
              </w:rPr>
              <w:t xml:space="preserve">Также стоит отметить, что рост затрат исполнителя на осуществление деятельности приведет к увеличению стоимости работ (услуг) по техническому обслуживанию и ремонту внутридомового и (или) </w:t>
            </w:r>
            <w:r w:rsidRPr="001514D1">
              <w:rPr>
                <w:sz w:val="22"/>
                <w:szCs w:val="22"/>
              </w:rPr>
              <w:lastRenderedPageBreak/>
              <w:t xml:space="preserve">внутриквартирного газового оборудования, что, в свою, очередь, усилит финансовую нагрузку заказчика. С учетом требований Федерального закона от 05.12.2016 </w:t>
            </w:r>
            <w:r w:rsidR="00912D2D">
              <w:rPr>
                <w:sz w:val="22"/>
                <w:szCs w:val="22"/>
              </w:rPr>
              <w:t>№</w:t>
            </w:r>
            <w:r w:rsidRPr="001514D1">
              <w:rPr>
                <w:sz w:val="22"/>
                <w:szCs w:val="22"/>
              </w:rPr>
              <w:t xml:space="preserve"> 412-ФЗ </w:t>
            </w:r>
            <w:r w:rsidR="00912D2D">
              <w:rPr>
                <w:sz w:val="22"/>
                <w:szCs w:val="22"/>
              </w:rPr>
              <w:t>«</w:t>
            </w:r>
            <w:r w:rsidRPr="001514D1">
              <w:rPr>
                <w:sz w:val="22"/>
                <w:szCs w:val="22"/>
              </w:rPr>
              <w:t>О внесении изменений в Кодекс Российской Федерации об административных правонарушениях и отдельные законодательные акты Российской Федерации</w:t>
            </w:r>
            <w:r w:rsidR="00912D2D">
              <w:rPr>
                <w:sz w:val="22"/>
                <w:szCs w:val="22"/>
              </w:rPr>
              <w:t>»</w:t>
            </w:r>
            <w:r w:rsidRPr="001514D1">
              <w:rPr>
                <w:sz w:val="22"/>
                <w:szCs w:val="22"/>
              </w:rPr>
              <w:t xml:space="preserve"> умышленное заключение договора без цели его исполнения (отсутствие оплаты услуг исполнителя, злоупотребление правом пользования газом) со стороны заказчика являет собой для последнего простой способ избежать административной ответственности.</w:t>
            </w:r>
          </w:p>
          <w:p w:rsidR="001514D1" w:rsidRPr="001514D1" w:rsidRDefault="001514D1" w:rsidP="00A152FB">
            <w:pPr>
              <w:jc w:val="both"/>
              <w:rPr>
                <w:sz w:val="22"/>
                <w:szCs w:val="22"/>
              </w:rPr>
            </w:pPr>
            <w:r w:rsidRPr="001514D1">
              <w:rPr>
                <w:sz w:val="22"/>
                <w:szCs w:val="22"/>
              </w:rPr>
              <w:t>Таким образом, введение подобных прав исполнителя направлено, прежде всего, на стимулирование заказчика к исполнению своих обязательств по договору о техническом облуживании и ремонте внутридомового и (или) внутриквартирного газового оборудования и, как следствие, обеспечение его безопасного использования и содержания.</w:t>
            </w:r>
          </w:p>
        </w:tc>
      </w:tr>
      <w:tr w:rsidR="001514D1" w:rsidRPr="001514D1" w:rsidTr="001514D1">
        <w:tc>
          <w:tcPr>
            <w:tcW w:w="0" w:type="auto"/>
            <w:vMerge/>
            <w:shd w:val="clear" w:color="auto" w:fill="auto"/>
          </w:tcPr>
          <w:p w:rsidR="001514D1" w:rsidRPr="006D0EF5" w:rsidRDefault="001514D1" w:rsidP="00214DD5">
            <w:pPr>
              <w:spacing w:before="60" w:after="60"/>
              <w:jc w:val="center"/>
              <w:rPr>
                <w:sz w:val="22"/>
                <w:szCs w:val="22"/>
              </w:rPr>
            </w:pPr>
          </w:p>
        </w:tc>
        <w:tc>
          <w:tcPr>
            <w:tcW w:w="0" w:type="auto"/>
            <w:shd w:val="clear" w:color="auto" w:fill="auto"/>
          </w:tcPr>
          <w:p w:rsidR="001514D1" w:rsidRPr="001514D1" w:rsidRDefault="00A152FB" w:rsidP="00A152FB">
            <w:pPr>
              <w:spacing w:before="60" w:after="60"/>
              <w:jc w:val="center"/>
              <w:rPr>
                <w:sz w:val="22"/>
                <w:szCs w:val="22"/>
              </w:rPr>
            </w:pPr>
            <w:r>
              <w:rPr>
                <w:sz w:val="22"/>
                <w:szCs w:val="22"/>
              </w:rPr>
              <w:t xml:space="preserve">пункт </w:t>
            </w:r>
            <w:r w:rsidR="001514D1" w:rsidRPr="001514D1">
              <w:rPr>
                <w:sz w:val="22"/>
                <w:szCs w:val="22"/>
              </w:rPr>
              <w:t>64</w:t>
            </w:r>
          </w:p>
        </w:tc>
        <w:tc>
          <w:tcPr>
            <w:tcW w:w="0" w:type="auto"/>
            <w:shd w:val="clear" w:color="auto" w:fill="auto"/>
          </w:tcPr>
          <w:p w:rsidR="001514D1" w:rsidRPr="001514D1" w:rsidRDefault="001514D1" w:rsidP="00A152FB">
            <w:pPr>
              <w:autoSpaceDE w:val="0"/>
              <w:autoSpaceDN w:val="0"/>
              <w:adjustRightInd w:val="0"/>
              <w:spacing w:before="60" w:after="60"/>
              <w:jc w:val="both"/>
              <w:rPr>
                <w:rFonts w:eastAsia="Calibri"/>
                <w:sz w:val="22"/>
                <w:szCs w:val="22"/>
              </w:rPr>
            </w:pPr>
            <w:r w:rsidRPr="001514D1">
              <w:rPr>
                <w:rFonts w:eastAsia="Calibri"/>
                <w:sz w:val="22"/>
                <w:szCs w:val="22"/>
              </w:rPr>
              <w:t>Договор о техническом обслуживании и ремонте внутридомового и (или) внутриквартирного газового оборудования по иску исполнителя может быть расторгнут в судебном порядке в случае, если срок не погашенной заказчиком задолженности по оплате выполненных работ (оказанных услуг) по техническому обслуживанию и ремонту внутридомового или внутриквартирного газового оборудования превышает 6 месяцев подряд.</w:t>
            </w:r>
          </w:p>
        </w:tc>
        <w:tc>
          <w:tcPr>
            <w:tcW w:w="0" w:type="auto"/>
            <w:shd w:val="clear" w:color="auto" w:fill="auto"/>
          </w:tcPr>
          <w:p w:rsidR="001514D1" w:rsidRPr="001514D1" w:rsidRDefault="001514D1" w:rsidP="00A152FB">
            <w:pPr>
              <w:autoSpaceDE w:val="0"/>
              <w:autoSpaceDN w:val="0"/>
              <w:adjustRightInd w:val="0"/>
              <w:spacing w:before="60" w:after="60"/>
              <w:jc w:val="both"/>
              <w:rPr>
                <w:sz w:val="22"/>
                <w:szCs w:val="22"/>
              </w:rPr>
            </w:pPr>
            <w:r w:rsidRPr="001514D1">
              <w:rPr>
                <w:rFonts w:eastAsia="Calibri"/>
                <w:sz w:val="22"/>
                <w:szCs w:val="22"/>
              </w:rPr>
              <w:t>Договор о техническом обслуживании и ремонте внутридомового и (или) внутриквартирного газового оборудования может быть расторгнут Исполнителем в одностороннем порядке</w:t>
            </w:r>
            <w:r w:rsidRPr="001514D1">
              <w:rPr>
                <w:sz w:val="22"/>
                <w:szCs w:val="22"/>
              </w:rPr>
              <w:t>, если срок непогашенной заказчиком задолженности по оплате выполненных работ (оказанных услуг) по техническому обслуживанию и ремонту внутридомового или внутриквартирного газового оборудования превышает 6 месяцев, при условии обязательного письменного уведомления заказчика не позднее чем за 2 месяца до дня расторжения договора.</w:t>
            </w:r>
          </w:p>
        </w:tc>
        <w:tc>
          <w:tcPr>
            <w:tcW w:w="0" w:type="auto"/>
            <w:vMerge/>
          </w:tcPr>
          <w:p w:rsidR="001514D1" w:rsidRPr="001514D1" w:rsidRDefault="001514D1" w:rsidP="00A152FB">
            <w:pPr>
              <w:spacing w:before="60" w:after="60"/>
              <w:jc w:val="both"/>
              <w:rPr>
                <w:sz w:val="22"/>
                <w:szCs w:val="22"/>
              </w:rPr>
            </w:pPr>
          </w:p>
        </w:tc>
      </w:tr>
      <w:tr w:rsidR="001514D1" w:rsidRPr="001514D1" w:rsidTr="001514D1">
        <w:tc>
          <w:tcPr>
            <w:tcW w:w="0" w:type="auto"/>
            <w:vMerge/>
            <w:shd w:val="clear" w:color="auto" w:fill="auto"/>
          </w:tcPr>
          <w:p w:rsidR="001514D1" w:rsidRPr="001514D1" w:rsidRDefault="001514D1" w:rsidP="00214DD5">
            <w:pPr>
              <w:spacing w:before="60" w:after="60"/>
              <w:jc w:val="center"/>
              <w:rPr>
                <w:sz w:val="22"/>
                <w:szCs w:val="22"/>
              </w:rPr>
            </w:pPr>
          </w:p>
        </w:tc>
        <w:tc>
          <w:tcPr>
            <w:tcW w:w="0" w:type="auto"/>
            <w:gridSpan w:val="2"/>
            <w:shd w:val="clear" w:color="auto" w:fill="auto"/>
          </w:tcPr>
          <w:p w:rsidR="001514D1" w:rsidRPr="001514D1" w:rsidRDefault="001514D1" w:rsidP="00A152FB">
            <w:pPr>
              <w:spacing w:before="60" w:after="60"/>
              <w:jc w:val="both"/>
              <w:rPr>
                <w:sz w:val="22"/>
                <w:szCs w:val="22"/>
              </w:rPr>
            </w:pPr>
            <w:r w:rsidRPr="001514D1">
              <w:rPr>
                <w:sz w:val="22"/>
                <w:szCs w:val="22"/>
              </w:rPr>
              <w:t>По тексту Постановления отсутствует</w:t>
            </w:r>
          </w:p>
        </w:tc>
        <w:tc>
          <w:tcPr>
            <w:tcW w:w="0" w:type="auto"/>
            <w:shd w:val="clear" w:color="auto" w:fill="auto"/>
          </w:tcPr>
          <w:p w:rsidR="001514D1" w:rsidRPr="001514D1" w:rsidRDefault="001514D1" w:rsidP="00A152FB">
            <w:pPr>
              <w:spacing w:before="60" w:after="60"/>
              <w:jc w:val="both"/>
              <w:rPr>
                <w:sz w:val="22"/>
                <w:szCs w:val="22"/>
              </w:rPr>
            </w:pPr>
            <w:r w:rsidRPr="001514D1">
              <w:rPr>
                <w:sz w:val="22"/>
                <w:szCs w:val="22"/>
              </w:rPr>
              <w:t>Исполнение договора о техническом обслуживании и ремонте внутридомового и (или) внутриквартирного газового оборудования может быть приостановлено специализированной организацией в случае, если срок непогашенной заказчиком задолженности по оплате работ (услуг) по техническому обслуживанию и ремонту внутридомового и (или) внутриквартирного газового оборудования превышает 3 месяца.</w:t>
            </w:r>
          </w:p>
        </w:tc>
        <w:tc>
          <w:tcPr>
            <w:tcW w:w="0" w:type="auto"/>
            <w:vMerge/>
          </w:tcPr>
          <w:p w:rsidR="001514D1" w:rsidRPr="001514D1" w:rsidRDefault="001514D1" w:rsidP="00A152FB">
            <w:pPr>
              <w:spacing w:before="60" w:after="60"/>
              <w:jc w:val="both"/>
              <w:rPr>
                <w:sz w:val="22"/>
                <w:szCs w:val="22"/>
              </w:rPr>
            </w:pPr>
          </w:p>
        </w:tc>
      </w:tr>
      <w:tr w:rsidR="001514D1" w:rsidRPr="001514D1" w:rsidTr="001514D1">
        <w:tc>
          <w:tcPr>
            <w:tcW w:w="0" w:type="auto"/>
            <w:vMerge w:val="restart"/>
            <w:shd w:val="clear" w:color="auto" w:fill="auto"/>
          </w:tcPr>
          <w:p w:rsidR="001514D1" w:rsidRPr="001514D1" w:rsidRDefault="001514D1" w:rsidP="00664FA9">
            <w:pPr>
              <w:spacing w:before="60" w:after="60"/>
              <w:jc w:val="center"/>
              <w:rPr>
                <w:sz w:val="22"/>
                <w:szCs w:val="22"/>
              </w:rPr>
            </w:pPr>
            <w:r w:rsidRPr="001514D1">
              <w:rPr>
                <w:sz w:val="22"/>
                <w:szCs w:val="22"/>
              </w:rPr>
              <w:lastRenderedPageBreak/>
              <w:t>4</w:t>
            </w:r>
          </w:p>
        </w:tc>
        <w:tc>
          <w:tcPr>
            <w:tcW w:w="0" w:type="auto"/>
            <w:shd w:val="clear" w:color="auto" w:fill="auto"/>
          </w:tcPr>
          <w:p w:rsidR="001514D1" w:rsidRPr="001514D1" w:rsidRDefault="00A152FB" w:rsidP="0014161E">
            <w:pPr>
              <w:spacing w:before="60" w:after="60"/>
              <w:jc w:val="center"/>
              <w:rPr>
                <w:sz w:val="22"/>
                <w:szCs w:val="22"/>
              </w:rPr>
            </w:pPr>
            <w:r>
              <w:rPr>
                <w:sz w:val="22"/>
                <w:szCs w:val="22"/>
              </w:rPr>
              <w:t>а</w:t>
            </w:r>
            <w:r w:rsidR="001514D1" w:rsidRPr="001514D1">
              <w:rPr>
                <w:sz w:val="22"/>
                <w:szCs w:val="22"/>
              </w:rPr>
              <w:t xml:space="preserve">бзац </w:t>
            </w:r>
            <w:r w:rsidR="0014161E">
              <w:rPr>
                <w:sz w:val="22"/>
                <w:szCs w:val="22"/>
              </w:rPr>
              <w:t>второй</w:t>
            </w:r>
            <w:r w:rsidR="001514D1" w:rsidRPr="001514D1">
              <w:rPr>
                <w:sz w:val="22"/>
                <w:szCs w:val="22"/>
              </w:rPr>
              <w:t xml:space="preserve"> п</w:t>
            </w:r>
            <w:r>
              <w:rPr>
                <w:sz w:val="22"/>
                <w:szCs w:val="22"/>
              </w:rPr>
              <w:t>ункта</w:t>
            </w:r>
            <w:r w:rsidR="001514D1" w:rsidRPr="001514D1">
              <w:rPr>
                <w:sz w:val="22"/>
                <w:szCs w:val="22"/>
              </w:rPr>
              <w:t xml:space="preserve"> 46</w:t>
            </w:r>
          </w:p>
        </w:tc>
        <w:tc>
          <w:tcPr>
            <w:tcW w:w="0" w:type="auto"/>
            <w:shd w:val="clear" w:color="auto" w:fill="auto"/>
          </w:tcPr>
          <w:p w:rsidR="001514D1" w:rsidRPr="001514D1" w:rsidRDefault="001514D1" w:rsidP="00D47CB2">
            <w:pPr>
              <w:autoSpaceDE w:val="0"/>
              <w:autoSpaceDN w:val="0"/>
              <w:adjustRightInd w:val="0"/>
              <w:spacing w:before="60" w:after="60"/>
              <w:jc w:val="both"/>
              <w:rPr>
                <w:sz w:val="22"/>
                <w:szCs w:val="22"/>
              </w:rPr>
            </w:pPr>
            <w:r w:rsidRPr="001514D1">
              <w:rPr>
                <w:sz w:val="22"/>
                <w:szCs w:val="22"/>
              </w:rPr>
              <w:t xml:space="preserve">Конкретные дата и время выполнения указанных работ в конкретном многоквартирном доме (помещении многоквартирного дома) и домовладении планируются исполнителями путем составления </w:t>
            </w:r>
            <w:r w:rsidRPr="001514D1">
              <w:rPr>
                <w:sz w:val="22"/>
                <w:szCs w:val="22"/>
              </w:rPr>
              <w:lastRenderedPageBreak/>
              <w:t xml:space="preserve">соответствующих графиков (годовых, квартальных и месячных), информация о которых доводится до сведения заказчиков через средства массовой информации и сеть </w:t>
            </w:r>
            <w:r w:rsidR="00D47CB2">
              <w:rPr>
                <w:sz w:val="22"/>
                <w:szCs w:val="22"/>
              </w:rPr>
              <w:t>«</w:t>
            </w:r>
            <w:r w:rsidRPr="001514D1">
              <w:rPr>
                <w:sz w:val="22"/>
                <w:szCs w:val="22"/>
              </w:rPr>
              <w:t>Интернет</w:t>
            </w:r>
            <w:r w:rsidR="00D47CB2">
              <w:rPr>
                <w:sz w:val="22"/>
                <w:szCs w:val="22"/>
              </w:rPr>
              <w:t>»</w:t>
            </w:r>
            <w:r w:rsidRPr="001514D1">
              <w:rPr>
                <w:sz w:val="22"/>
                <w:szCs w:val="22"/>
              </w:rPr>
              <w:t>, путем размещения объявлений на расположенных в местах общего доступа (в том числе в непосредственной близости от указанных многоквартирных домов и домовладений) информационных стендах, путем направления электронных или почтовых сообщений, а также иными доступными способами, позволяющими уведомить о времени и дате выполнения этих работ.</w:t>
            </w:r>
          </w:p>
        </w:tc>
        <w:tc>
          <w:tcPr>
            <w:tcW w:w="0" w:type="auto"/>
            <w:shd w:val="clear" w:color="auto" w:fill="auto"/>
          </w:tcPr>
          <w:p w:rsidR="001514D1" w:rsidRPr="001514D1" w:rsidRDefault="001514D1" w:rsidP="00A152FB">
            <w:pPr>
              <w:spacing w:before="60" w:after="60"/>
              <w:jc w:val="both"/>
              <w:rPr>
                <w:sz w:val="22"/>
                <w:szCs w:val="22"/>
              </w:rPr>
            </w:pPr>
            <w:r w:rsidRPr="001514D1">
              <w:rPr>
                <w:sz w:val="22"/>
                <w:szCs w:val="22"/>
              </w:rPr>
              <w:lastRenderedPageBreak/>
              <w:t>Конкретная дата выполнения указанных работ в конкретном:</w:t>
            </w:r>
          </w:p>
          <w:p w:rsidR="001514D1" w:rsidRPr="001514D1" w:rsidRDefault="001514D1" w:rsidP="00A152FB">
            <w:pPr>
              <w:pStyle w:val="a6"/>
              <w:numPr>
                <w:ilvl w:val="0"/>
                <w:numId w:val="10"/>
              </w:numPr>
              <w:spacing w:before="60" w:after="60" w:line="240" w:lineRule="auto"/>
              <w:jc w:val="both"/>
              <w:rPr>
                <w:rFonts w:ascii="Times New Roman" w:hAnsi="Times New Roman"/>
              </w:rPr>
            </w:pPr>
            <w:r w:rsidRPr="001514D1">
              <w:rPr>
                <w:rFonts w:ascii="Times New Roman" w:hAnsi="Times New Roman"/>
              </w:rPr>
              <w:t xml:space="preserve">многоквартирном доме (помещении многоквартирного дома) планируется исполнителем путем составления соответствующего графика (годового), </w:t>
            </w:r>
            <w:r w:rsidRPr="001514D1">
              <w:rPr>
                <w:rFonts w:ascii="Times New Roman" w:hAnsi="Times New Roman"/>
              </w:rPr>
              <w:lastRenderedPageBreak/>
              <w:t xml:space="preserve">представляемого на согласование Заказчику не позднее 30 дней с момента заключения договора, а при условии пролонгации на последующие периоды </w:t>
            </w:r>
            <w:r w:rsidR="0014161E">
              <w:rPr>
                <w:rFonts w:ascii="Times New Roman" w:hAnsi="Times New Roman"/>
              </w:rPr>
              <w:t>—</w:t>
            </w:r>
            <w:r w:rsidRPr="001514D1">
              <w:rPr>
                <w:rFonts w:ascii="Times New Roman" w:hAnsi="Times New Roman"/>
              </w:rPr>
              <w:t xml:space="preserve"> не позднее 15 дней до начала нового срока действия договора. О времени выполнения работ Заказчик должен быть уведомлен не позднее, чем за неделю до проведения работ. </w:t>
            </w:r>
            <w:r w:rsidRPr="001514D1">
              <w:rPr>
                <w:rFonts w:ascii="Times New Roman" w:hAnsi="Times New Roman"/>
                <w:bCs/>
                <w:iCs/>
              </w:rPr>
              <w:t xml:space="preserve">За 3 дня до начала работ Исполнитель </w:t>
            </w:r>
            <w:r w:rsidRPr="001514D1">
              <w:rPr>
                <w:rFonts w:ascii="Times New Roman" w:hAnsi="Times New Roman"/>
              </w:rPr>
              <w:t>размещает объявление на расположенных в местах общего доступа информационных стендах.</w:t>
            </w:r>
          </w:p>
          <w:p w:rsidR="001514D1" w:rsidRPr="001514D1" w:rsidRDefault="0014161E" w:rsidP="00A152FB">
            <w:pPr>
              <w:pStyle w:val="a6"/>
              <w:numPr>
                <w:ilvl w:val="0"/>
                <w:numId w:val="10"/>
              </w:numPr>
              <w:spacing w:before="60" w:after="60" w:line="240" w:lineRule="auto"/>
              <w:jc w:val="both"/>
              <w:rPr>
                <w:rFonts w:ascii="Times New Roman" w:hAnsi="Times New Roman"/>
              </w:rPr>
            </w:pPr>
            <w:r>
              <w:rPr>
                <w:rFonts w:ascii="Times New Roman" w:hAnsi="Times New Roman"/>
              </w:rPr>
              <w:t>д</w:t>
            </w:r>
            <w:r w:rsidR="001514D1" w:rsidRPr="001514D1">
              <w:rPr>
                <w:rFonts w:ascii="Times New Roman" w:hAnsi="Times New Roman"/>
              </w:rPr>
              <w:t>омовладении доводится до сведения заказчика способами, определенными сторонами в договоре.</w:t>
            </w:r>
          </w:p>
        </w:tc>
        <w:tc>
          <w:tcPr>
            <w:tcW w:w="0" w:type="auto"/>
            <w:vMerge w:val="restart"/>
          </w:tcPr>
          <w:p w:rsidR="001514D1" w:rsidRPr="001514D1" w:rsidRDefault="001514D1" w:rsidP="00A152FB">
            <w:pPr>
              <w:spacing w:before="60" w:after="60"/>
              <w:jc w:val="both"/>
              <w:rPr>
                <w:sz w:val="22"/>
                <w:szCs w:val="22"/>
              </w:rPr>
            </w:pPr>
            <w:r w:rsidRPr="001514D1">
              <w:rPr>
                <w:sz w:val="22"/>
                <w:szCs w:val="22"/>
              </w:rPr>
              <w:lastRenderedPageBreak/>
              <w:t xml:space="preserve">Конкретная дата выполнения работ в конкретном многоквартирном доме (помещении многоквартирного дома) планируется исполнителем путем составления соответствующего графика (годового), представляемого на </w:t>
            </w:r>
            <w:r w:rsidRPr="001514D1">
              <w:rPr>
                <w:sz w:val="22"/>
                <w:szCs w:val="22"/>
              </w:rPr>
              <w:lastRenderedPageBreak/>
              <w:t xml:space="preserve">согласование Заказчику не позднее 30 дней с момента заключения договора, а при условии пролонгации на последующие периоды </w:t>
            </w:r>
            <w:r w:rsidR="0014161E">
              <w:rPr>
                <w:sz w:val="22"/>
                <w:szCs w:val="22"/>
              </w:rPr>
              <w:t>—</w:t>
            </w:r>
            <w:r w:rsidRPr="001514D1">
              <w:rPr>
                <w:sz w:val="22"/>
                <w:szCs w:val="22"/>
              </w:rPr>
              <w:t xml:space="preserve"> не позднее 15 дней до начала нового срока действия договора.</w:t>
            </w:r>
          </w:p>
          <w:p w:rsidR="001514D1" w:rsidRPr="001514D1" w:rsidRDefault="001514D1" w:rsidP="00A152FB">
            <w:pPr>
              <w:spacing w:before="60" w:after="60"/>
              <w:jc w:val="both"/>
              <w:rPr>
                <w:sz w:val="22"/>
                <w:szCs w:val="22"/>
              </w:rPr>
            </w:pPr>
            <w:r w:rsidRPr="001514D1">
              <w:rPr>
                <w:sz w:val="22"/>
                <w:szCs w:val="22"/>
              </w:rPr>
              <w:t>Публичное раскрытие информации о дате и времени выполнения работ в домовладении создает условия для совершения противоправных действий третьих лиц под видом оказания услуг по техническому обслуживания и ремонту внутридомового и (или) внутриквартирного газового оборудования. В настоящее время подобные случаи далеко не единичны.</w:t>
            </w:r>
          </w:p>
          <w:p w:rsidR="001514D1" w:rsidRPr="001514D1" w:rsidRDefault="001514D1" w:rsidP="00175B61">
            <w:pPr>
              <w:autoSpaceDE w:val="0"/>
              <w:autoSpaceDN w:val="0"/>
              <w:adjustRightInd w:val="0"/>
              <w:jc w:val="both"/>
              <w:rPr>
                <w:sz w:val="22"/>
                <w:szCs w:val="22"/>
              </w:rPr>
            </w:pPr>
            <w:r w:rsidRPr="001514D1">
              <w:rPr>
                <w:sz w:val="22"/>
                <w:szCs w:val="22"/>
              </w:rPr>
              <w:t xml:space="preserve">Кроме того, порядок направления исполнителем заказчику документов в рамках договора, предусмотренный </w:t>
            </w:r>
            <w:r w:rsidR="0014161E">
              <w:rPr>
                <w:sz w:val="22"/>
                <w:szCs w:val="22"/>
              </w:rPr>
              <w:t>п</w:t>
            </w:r>
            <w:r w:rsidRPr="001514D1">
              <w:rPr>
                <w:sz w:val="22"/>
                <w:szCs w:val="22"/>
              </w:rPr>
              <w:t>унктами 46 -</w:t>
            </w:r>
            <w:r w:rsidR="0014161E">
              <w:rPr>
                <w:sz w:val="22"/>
                <w:szCs w:val="22"/>
              </w:rPr>
              <w:t xml:space="preserve"> </w:t>
            </w:r>
            <w:r w:rsidRPr="001514D1">
              <w:rPr>
                <w:sz w:val="22"/>
                <w:szCs w:val="22"/>
              </w:rPr>
              <w:t>56 Правил, а именно направление заказного почтового письма с уведомлением о вручении, увеличивает почтовые затраты на документооборот (напр., направление 7 писем составляет 228,20 руб.), которые в итоге превышают стоимость годовых услуг исполнителя (ТО плиты и счетчика в квартире – 218,40</w:t>
            </w:r>
            <w:r w:rsidR="0014161E">
              <w:rPr>
                <w:sz w:val="22"/>
                <w:szCs w:val="22"/>
              </w:rPr>
              <w:t xml:space="preserve"> руб.). В связи с изложенным</w:t>
            </w:r>
            <w:r w:rsidRPr="001514D1">
              <w:rPr>
                <w:sz w:val="22"/>
                <w:szCs w:val="22"/>
              </w:rPr>
              <w:t xml:space="preserve"> предъявляемые Правилами требования к докуме</w:t>
            </w:r>
            <w:r w:rsidR="0014161E">
              <w:rPr>
                <w:sz w:val="22"/>
                <w:szCs w:val="22"/>
              </w:rPr>
              <w:t>нтообороту являются избыточными</w:t>
            </w:r>
            <w:r w:rsidRPr="001514D1">
              <w:rPr>
                <w:sz w:val="22"/>
                <w:szCs w:val="22"/>
              </w:rPr>
              <w:t xml:space="preserve"> и, как следствие, возлагают на исполнителя дополнительные затраты, </w:t>
            </w:r>
            <w:r w:rsidRPr="001514D1">
              <w:rPr>
                <w:sz w:val="22"/>
                <w:szCs w:val="22"/>
              </w:rPr>
              <w:lastRenderedPageBreak/>
              <w:t xml:space="preserve">что, в свою очередь, усилит финансовую нагрузку заказчика и снизит доступность </w:t>
            </w:r>
            <w:r w:rsidR="00A50F3A">
              <w:rPr>
                <w:sz w:val="22"/>
                <w:szCs w:val="22"/>
              </w:rPr>
              <w:t>работ (</w:t>
            </w:r>
            <w:r w:rsidRPr="001514D1">
              <w:rPr>
                <w:sz w:val="22"/>
                <w:szCs w:val="22"/>
              </w:rPr>
              <w:t>услуг</w:t>
            </w:r>
            <w:r w:rsidR="00A50F3A">
              <w:rPr>
                <w:sz w:val="22"/>
                <w:szCs w:val="22"/>
              </w:rPr>
              <w:t>)</w:t>
            </w:r>
            <w:r w:rsidRPr="001514D1">
              <w:rPr>
                <w:sz w:val="22"/>
                <w:szCs w:val="22"/>
              </w:rPr>
              <w:t xml:space="preserve"> для широких слоев населения. С учетом требований Федерального закона от 05.12.2016 </w:t>
            </w:r>
            <w:r w:rsidR="00E57EC4">
              <w:rPr>
                <w:sz w:val="22"/>
                <w:szCs w:val="22"/>
              </w:rPr>
              <w:t xml:space="preserve">             </w:t>
            </w:r>
            <w:r w:rsidR="00175B61">
              <w:rPr>
                <w:sz w:val="22"/>
                <w:szCs w:val="22"/>
              </w:rPr>
              <w:t>№</w:t>
            </w:r>
            <w:r w:rsidRPr="001514D1">
              <w:rPr>
                <w:sz w:val="22"/>
                <w:szCs w:val="22"/>
              </w:rPr>
              <w:t xml:space="preserve"> 412-ФЗ </w:t>
            </w:r>
            <w:r w:rsidR="00175B61">
              <w:rPr>
                <w:sz w:val="22"/>
                <w:szCs w:val="22"/>
              </w:rPr>
              <w:t>«</w:t>
            </w:r>
            <w:r w:rsidRPr="001514D1">
              <w:rPr>
                <w:sz w:val="22"/>
                <w:szCs w:val="22"/>
              </w:rPr>
              <w:t>О внесении изменений в Кодекс Российской Федерации об административных правонарушениях и отдельные законодательные акты Российской Федерации</w:t>
            </w:r>
            <w:r w:rsidR="00175B61">
              <w:rPr>
                <w:sz w:val="22"/>
                <w:szCs w:val="22"/>
              </w:rPr>
              <w:t>»</w:t>
            </w:r>
            <w:r w:rsidRPr="001514D1">
              <w:rPr>
                <w:sz w:val="22"/>
                <w:szCs w:val="22"/>
              </w:rPr>
              <w:t xml:space="preserve"> умышленное заключение договора без цели его исполнения (отсутствие оплаты услуг исполнителя, злоупотребление правом пользования газом) со стороны заказчика являет собой для последнего простой способ избежать административной ответственности, и, как следствие, цель обеспечения безопасного использования и содержания внутридомового и (или) внутриквартирного газового оборудования не будет достигнута.</w:t>
            </w:r>
          </w:p>
        </w:tc>
      </w:tr>
      <w:tr w:rsidR="001514D1" w:rsidRPr="001514D1" w:rsidTr="001514D1">
        <w:tc>
          <w:tcPr>
            <w:tcW w:w="0" w:type="auto"/>
            <w:vMerge/>
            <w:shd w:val="clear" w:color="auto" w:fill="auto"/>
          </w:tcPr>
          <w:p w:rsidR="001514D1" w:rsidRPr="001514D1" w:rsidRDefault="001514D1" w:rsidP="00664FA9">
            <w:pPr>
              <w:spacing w:before="60" w:after="60"/>
              <w:jc w:val="center"/>
              <w:rPr>
                <w:sz w:val="22"/>
                <w:szCs w:val="22"/>
              </w:rPr>
            </w:pPr>
          </w:p>
        </w:tc>
        <w:tc>
          <w:tcPr>
            <w:tcW w:w="0" w:type="auto"/>
            <w:shd w:val="clear" w:color="auto" w:fill="auto"/>
          </w:tcPr>
          <w:p w:rsidR="001514D1" w:rsidRPr="001514D1" w:rsidRDefault="00A152FB" w:rsidP="00A152FB">
            <w:pPr>
              <w:spacing w:before="60" w:after="60"/>
              <w:jc w:val="center"/>
              <w:rPr>
                <w:sz w:val="22"/>
                <w:szCs w:val="22"/>
              </w:rPr>
            </w:pPr>
            <w:r>
              <w:rPr>
                <w:sz w:val="22"/>
                <w:szCs w:val="22"/>
              </w:rPr>
              <w:t xml:space="preserve">пункт </w:t>
            </w:r>
            <w:r w:rsidR="001514D1" w:rsidRPr="001514D1">
              <w:rPr>
                <w:sz w:val="22"/>
                <w:szCs w:val="22"/>
              </w:rPr>
              <w:t>49</w:t>
            </w:r>
          </w:p>
        </w:tc>
        <w:tc>
          <w:tcPr>
            <w:tcW w:w="0" w:type="auto"/>
            <w:shd w:val="clear" w:color="auto" w:fill="auto"/>
          </w:tcPr>
          <w:p w:rsidR="001514D1" w:rsidRPr="001514D1" w:rsidRDefault="001514D1" w:rsidP="00A152FB">
            <w:pPr>
              <w:autoSpaceDE w:val="0"/>
              <w:autoSpaceDN w:val="0"/>
              <w:adjustRightInd w:val="0"/>
              <w:spacing w:before="60" w:after="60"/>
              <w:jc w:val="both"/>
              <w:rPr>
                <w:sz w:val="22"/>
                <w:szCs w:val="22"/>
              </w:rPr>
            </w:pPr>
            <w:r w:rsidRPr="001514D1">
              <w:rPr>
                <w:sz w:val="22"/>
                <w:szCs w:val="22"/>
              </w:rPr>
              <w:t>Исполнитель направляет заказчику способом, позволяющим определить дату получения, или вручает под роспись письменное извещение с предложением сообщить об удобных для заказчика дате (датах) и времени допуска сотрудников исполнителя для выполнения работ и разъяснением последствий бездействия заказчика или его отказа в допуске сотрудников исполнителя к внутридомовому и (или) внутриквартирному газовому оборудованию.</w:t>
            </w:r>
          </w:p>
        </w:tc>
        <w:tc>
          <w:tcPr>
            <w:tcW w:w="0" w:type="auto"/>
            <w:shd w:val="clear" w:color="auto" w:fill="auto"/>
          </w:tcPr>
          <w:p w:rsidR="001514D1" w:rsidRPr="001514D1" w:rsidRDefault="001514D1" w:rsidP="00A152FB">
            <w:pPr>
              <w:spacing w:before="60" w:after="60"/>
              <w:jc w:val="both"/>
              <w:rPr>
                <w:sz w:val="22"/>
                <w:szCs w:val="22"/>
              </w:rPr>
            </w:pPr>
            <w:r w:rsidRPr="001514D1">
              <w:rPr>
                <w:sz w:val="22"/>
                <w:szCs w:val="22"/>
              </w:rPr>
              <w:t>Исполнитель направляет заказчику способом, предусмотренным договором о техническом обслуживании и ремонте внутридомового и (или) внутриквартирного газового оборудования, извещение о дате и времени проведения работ по техническому обслуживанию внутридомового и (или) внутриквартирного газового оборудования, с разъяснением последствий бездействия заказчика или его отказа в допуске сотрудников исполнителя к внутридомовому и (или) внутриквартирному газовому оборудованию не позднее чем за 20 дней до их проведения.</w:t>
            </w:r>
          </w:p>
        </w:tc>
        <w:tc>
          <w:tcPr>
            <w:tcW w:w="0" w:type="auto"/>
            <w:vMerge/>
          </w:tcPr>
          <w:p w:rsidR="001514D1" w:rsidRPr="001514D1" w:rsidRDefault="001514D1" w:rsidP="00A152FB">
            <w:pPr>
              <w:spacing w:before="60" w:after="60"/>
              <w:ind w:firstLine="567"/>
              <w:jc w:val="both"/>
              <w:rPr>
                <w:sz w:val="22"/>
                <w:szCs w:val="22"/>
              </w:rPr>
            </w:pPr>
          </w:p>
        </w:tc>
      </w:tr>
      <w:tr w:rsidR="001514D1" w:rsidRPr="001514D1" w:rsidTr="001514D1">
        <w:tc>
          <w:tcPr>
            <w:tcW w:w="0" w:type="auto"/>
            <w:vMerge/>
            <w:shd w:val="clear" w:color="auto" w:fill="auto"/>
          </w:tcPr>
          <w:p w:rsidR="001514D1" w:rsidRPr="001514D1" w:rsidRDefault="001514D1" w:rsidP="00664FA9">
            <w:pPr>
              <w:spacing w:before="60" w:after="60"/>
              <w:jc w:val="center"/>
              <w:rPr>
                <w:sz w:val="22"/>
                <w:szCs w:val="22"/>
              </w:rPr>
            </w:pPr>
          </w:p>
        </w:tc>
        <w:tc>
          <w:tcPr>
            <w:tcW w:w="0" w:type="auto"/>
            <w:shd w:val="clear" w:color="auto" w:fill="auto"/>
          </w:tcPr>
          <w:p w:rsidR="001514D1" w:rsidRPr="001514D1" w:rsidRDefault="00A152FB" w:rsidP="00A152FB">
            <w:pPr>
              <w:spacing w:before="60" w:after="60"/>
              <w:jc w:val="center"/>
              <w:rPr>
                <w:sz w:val="22"/>
                <w:szCs w:val="22"/>
              </w:rPr>
            </w:pPr>
            <w:r>
              <w:rPr>
                <w:sz w:val="22"/>
                <w:szCs w:val="22"/>
              </w:rPr>
              <w:t xml:space="preserve">пункт </w:t>
            </w:r>
            <w:r w:rsidR="001514D1" w:rsidRPr="001514D1">
              <w:rPr>
                <w:sz w:val="22"/>
                <w:szCs w:val="22"/>
              </w:rPr>
              <w:t>51</w:t>
            </w:r>
          </w:p>
        </w:tc>
        <w:tc>
          <w:tcPr>
            <w:tcW w:w="0" w:type="auto"/>
            <w:shd w:val="clear" w:color="auto" w:fill="auto"/>
          </w:tcPr>
          <w:p w:rsidR="001514D1" w:rsidRPr="001514D1" w:rsidRDefault="001514D1" w:rsidP="00A152FB">
            <w:pPr>
              <w:autoSpaceDE w:val="0"/>
              <w:autoSpaceDN w:val="0"/>
              <w:adjustRightInd w:val="0"/>
              <w:spacing w:before="60" w:after="60"/>
              <w:jc w:val="both"/>
              <w:rPr>
                <w:sz w:val="22"/>
                <w:szCs w:val="22"/>
              </w:rPr>
            </w:pPr>
            <w:r w:rsidRPr="001514D1">
              <w:rPr>
                <w:sz w:val="22"/>
                <w:szCs w:val="22"/>
              </w:rPr>
              <w:t xml:space="preserve">При невыполнении заказчиком положений </w:t>
            </w:r>
            <w:hyperlink r:id="rId9" w:history="1">
              <w:r w:rsidRPr="001514D1">
                <w:rPr>
                  <w:sz w:val="22"/>
                  <w:szCs w:val="22"/>
                </w:rPr>
                <w:t>пункта 50</w:t>
              </w:r>
            </w:hyperlink>
            <w:r w:rsidRPr="001514D1">
              <w:rPr>
                <w:sz w:val="22"/>
                <w:szCs w:val="22"/>
              </w:rPr>
              <w:t xml:space="preserve"> настоящих </w:t>
            </w:r>
            <w:r w:rsidRPr="001514D1">
              <w:rPr>
                <w:sz w:val="22"/>
                <w:szCs w:val="22"/>
              </w:rPr>
              <w:lastRenderedPageBreak/>
              <w:t xml:space="preserve">Правил исполнитель повторно направляет заказчику письменное извещение в соответствии с </w:t>
            </w:r>
            <w:hyperlink r:id="rId10" w:history="1">
              <w:r w:rsidRPr="001514D1">
                <w:rPr>
                  <w:sz w:val="22"/>
                  <w:szCs w:val="22"/>
                </w:rPr>
                <w:t>пунктом 49</w:t>
              </w:r>
            </w:hyperlink>
            <w:r w:rsidRPr="001514D1">
              <w:rPr>
                <w:sz w:val="22"/>
                <w:szCs w:val="22"/>
              </w:rPr>
              <w:t xml:space="preserve"> настоящих Правил, а заказчик обязан в течение 7 календарных дней со дня получения такого извещения сообщить способом, позволяющим определить дату получения такого сообщения исполнителем, информацию о дате и времени возможного допуска к выполнению работ по техническому обслуживанию или ремонту внутридомового и (или) внутриквартирного газового оборудования.</w:t>
            </w:r>
          </w:p>
        </w:tc>
        <w:tc>
          <w:tcPr>
            <w:tcW w:w="0" w:type="auto"/>
            <w:shd w:val="clear" w:color="auto" w:fill="auto"/>
          </w:tcPr>
          <w:p w:rsidR="001514D1" w:rsidRPr="001514D1" w:rsidRDefault="001514D1" w:rsidP="00A152FB">
            <w:pPr>
              <w:autoSpaceDE w:val="0"/>
              <w:autoSpaceDN w:val="0"/>
              <w:adjustRightInd w:val="0"/>
              <w:spacing w:before="60" w:after="60"/>
              <w:jc w:val="both"/>
              <w:rPr>
                <w:sz w:val="22"/>
                <w:szCs w:val="22"/>
              </w:rPr>
            </w:pPr>
            <w:r w:rsidRPr="001514D1">
              <w:rPr>
                <w:sz w:val="22"/>
                <w:szCs w:val="22"/>
              </w:rPr>
              <w:lastRenderedPageBreak/>
              <w:t>Исключить.</w:t>
            </w:r>
          </w:p>
        </w:tc>
        <w:tc>
          <w:tcPr>
            <w:tcW w:w="0" w:type="auto"/>
            <w:vMerge/>
          </w:tcPr>
          <w:p w:rsidR="001514D1" w:rsidRPr="001514D1" w:rsidRDefault="001514D1" w:rsidP="00A152FB">
            <w:pPr>
              <w:spacing w:before="60" w:after="60"/>
              <w:ind w:firstLine="567"/>
              <w:jc w:val="both"/>
              <w:rPr>
                <w:sz w:val="22"/>
                <w:szCs w:val="22"/>
              </w:rPr>
            </w:pPr>
          </w:p>
        </w:tc>
      </w:tr>
      <w:tr w:rsidR="001605DC" w:rsidRPr="001514D1" w:rsidTr="001514D1">
        <w:tc>
          <w:tcPr>
            <w:tcW w:w="0" w:type="auto"/>
            <w:shd w:val="clear" w:color="auto" w:fill="auto"/>
          </w:tcPr>
          <w:p w:rsidR="00664FA9" w:rsidRPr="001514D1" w:rsidRDefault="00681D04" w:rsidP="00664FA9">
            <w:pPr>
              <w:spacing w:before="60" w:after="60"/>
              <w:jc w:val="center"/>
              <w:rPr>
                <w:sz w:val="22"/>
                <w:szCs w:val="22"/>
              </w:rPr>
            </w:pPr>
            <w:r w:rsidRPr="001514D1">
              <w:rPr>
                <w:sz w:val="22"/>
                <w:szCs w:val="22"/>
              </w:rPr>
              <w:lastRenderedPageBreak/>
              <w:t>7</w:t>
            </w:r>
          </w:p>
        </w:tc>
        <w:tc>
          <w:tcPr>
            <w:tcW w:w="0" w:type="auto"/>
            <w:shd w:val="clear" w:color="auto" w:fill="auto"/>
          </w:tcPr>
          <w:p w:rsidR="00664FA9" w:rsidRPr="001514D1" w:rsidRDefault="00A152FB" w:rsidP="00A152FB">
            <w:pPr>
              <w:spacing w:before="60" w:after="60"/>
              <w:jc w:val="center"/>
              <w:rPr>
                <w:sz w:val="22"/>
                <w:szCs w:val="22"/>
              </w:rPr>
            </w:pPr>
            <w:r>
              <w:rPr>
                <w:sz w:val="22"/>
                <w:szCs w:val="22"/>
              </w:rPr>
              <w:t>а</w:t>
            </w:r>
            <w:r w:rsidR="00664FA9" w:rsidRPr="001514D1">
              <w:rPr>
                <w:sz w:val="22"/>
                <w:szCs w:val="22"/>
              </w:rPr>
              <w:t>бзац</w:t>
            </w:r>
            <w:r>
              <w:rPr>
                <w:sz w:val="22"/>
                <w:szCs w:val="22"/>
              </w:rPr>
              <w:t xml:space="preserve"> первый </w:t>
            </w:r>
            <w:r w:rsidR="00664FA9" w:rsidRPr="001514D1">
              <w:rPr>
                <w:sz w:val="22"/>
                <w:szCs w:val="22"/>
              </w:rPr>
              <w:t xml:space="preserve"> п</w:t>
            </w:r>
            <w:r>
              <w:rPr>
                <w:sz w:val="22"/>
                <w:szCs w:val="22"/>
              </w:rPr>
              <w:t>ункта</w:t>
            </w:r>
            <w:r w:rsidR="00664FA9" w:rsidRPr="001514D1">
              <w:rPr>
                <w:sz w:val="22"/>
                <w:szCs w:val="22"/>
              </w:rPr>
              <w:t xml:space="preserve"> 53</w:t>
            </w:r>
          </w:p>
        </w:tc>
        <w:tc>
          <w:tcPr>
            <w:tcW w:w="0" w:type="auto"/>
            <w:shd w:val="clear" w:color="auto" w:fill="auto"/>
          </w:tcPr>
          <w:p w:rsidR="00664FA9" w:rsidRPr="001514D1" w:rsidRDefault="00664FA9" w:rsidP="00175B61">
            <w:pPr>
              <w:autoSpaceDE w:val="0"/>
              <w:autoSpaceDN w:val="0"/>
              <w:adjustRightInd w:val="0"/>
              <w:spacing w:before="60" w:after="60"/>
              <w:jc w:val="both"/>
              <w:rPr>
                <w:sz w:val="22"/>
                <w:szCs w:val="22"/>
              </w:rPr>
            </w:pPr>
            <w:r w:rsidRPr="001514D1">
              <w:rPr>
                <w:sz w:val="22"/>
                <w:szCs w:val="22"/>
              </w:rPr>
              <w:t xml:space="preserve">Если заказчик не ответил на повторное уведомление исполнителя либо 2 раза и более не допустил сотрудников исполнителя в жилое или нежилое помещение для выполнения предусмотренных договором о техническом обслуживании и ремонте внутридомового и (или) внутриквартирного газового оборудования работ по техническому обслуживанию внутридомового и (или) </w:t>
            </w:r>
            <w:r w:rsidRPr="001514D1">
              <w:rPr>
                <w:sz w:val="22"/>
                <w:szCs w:val="22"/>
              </w:rPr>
              <w:lastRenderedPageBreak/>
              <w:t xml:space="preserve">внутриквартирного газового оборудования в согласованные с заказчиком дату и время, сотрудники исполнителя составляют акт об отказе в допуске к внутридомовому и (или) внутриквартирному газовому оборудованию, расположенному в соответствующем помещении, и о невозможности проведения работ по техническому обслуживанию указанного оборудования в соответствии с указанным договором. Этот акт подписывается сотрудниками исполнителя и заказчиком (его уполномоченным представителем), а в случае отказа заказчика (его уполномоченного представителя) от подписания акта </w:t>
            </w:r>
            <w:r w:rsidR="00175B61">
              <w:rPr>
                <w:sz w:val="22"/>
                <w:szCs w:val="22"/>
              </w:rPr>
              <w:t>—</w:t>
            </w:r>
            <w:r w:rsidRPr="001514D1">
              <w:rPr>
                <w:sz w:val="22"/>
                <w:szCs w:val="22"/>
              </w:rPr>
              <w:t xml:space="preserve"> сотрудниками исполнителя и 2 незаинтересованными лицами.</w:t>
            </w:r>
          </w:p>
        </w:tc>
        <w:tc>
          <w:tcPr>
            <w:tcW w:w="0" w:type="auto"/>
            <w:shd w:val="clear" w:color="auto" w:fill="auto"/>
          </w:tcPr>
          <w:p w:rsidR="00664FA9" w:rsidRPr="001514D1" w:rsidRDefault="00664FA9" w:rsidP="00A152FB">
            <w:pPr>
              <w:spacing w:before="60" w:after="60"/>
              <w:jc w:val="both"/>
              <w:rPr>
                <w:sz w:val="22"/>
                <w:szCs w:val="22"/>
              </w:rPr>
            </w:pPr>
            <w:r w:rsidRPr="001514D1">
              <w:rPr>
                <w:sz w:val="22"/>
                <w:szCs w:val="22"/>
              </w:rPr>
              <w:lastRenderedPageBreak/>
              <w:t xml:space="preserve">Если заказчик не ответил на уведомление исполнителя и более не допустил сотрудников исполнителя в жилое или нежилое помещение для выполнения предусмотренных договором о техническом обслуживании и ремонте внутридомового и (или) внутриквартирного газового оборудования работ по техническому обслуживанию внутридомового и (или) внутриквартирного газового оборудования в согласованные с заказчиком дату и время, сотрудники исполнителя комиссионно </w:t>
            </w:r>
            <w:r w:rsidRPr="001514D1">
              <w:rPr>
                <w:sz w:val="22"/>
                <w:szCs w:val="22"/>
              </w:rPr>
              <w:lastRenderedPageBreak/>
              <w:t>составляют акт об отказе в допуске к внутридомовому и (или) внутриквартирному газовому оборудованию, расположенному в соответствующем помещении, и о невозможности проведения работ по техническому обслуживанию указанного оборудования в соответствии с указанным договором</w:t>
            </w:r>
          </w:p>
        </w:tc>
        <w:tc>
          <w:tcPr>
            <w:tcW w:w="0" w:type="auto"/>
            <w:vMerge w:val="restart"/>
          </w:tcPr>
          <w:p w:rsidR="00664FA9" w:rsidRPr="001514D1" w:rsidRDefault="00664FA9" w:rsidP="00A152FB">
            <w:pPr>
              <w:jc w:val="both"/>
              <w:rPr>
                <w:sz w:val="22"/>
                <w:szCs w:val="22"/>
              </w:rPr>
            </w:pPr>
            <w:r w:rsidRPr="001514D1">
              <w:rPr>
                <w:sz w:val="22"/>
                <w:szCs w:val="22"/>
              </w:rPr>
              <w:lastRenderedPageBreak/>
              <w:t>Согласно п.</w:t>
            </w:r>
            <w:r w:rsidR="00175B61">
              <w:rPr>
                <w:sz w:val="22"/>
                <w:szCs w:val="22"/>
              </w:rPr>
              <w:t xml:space="preserve"> </w:t>
            </w:r>
            <w:r w:rsidRPr="001514D1">
              <w:rPr>
                <w:sz w:val="22"/>
                <w:szCs w:val="22"/>
              </w:rPr>
              <w:t>53 Правил акт о недопуске должен быть подписан исполнителем при участи двух незаинтересованных лиц. Однако данное требование в большинстве своем является неисполнимым, обеспечить наличие двух незаинтересованных лиц в ряде случае не представляется возможным.</w:t>
            </w:r>
            <w:r w:rsidR="00976AA9" w:rsidRPr="001514D1">
              <w:rPr>
                <w:sz w:val="22"/>
                <w:szCs w:val="22"/>
              </w:rPr>
              <w:t xml:space="preserve"> Кроме того, процедура оформления недопуска заказчика к проведению работ занимает порядка 2-4 месяцев, что помимо </w:t>
            </w:r>
            <w:r w:rsidR="00976AA9" w:rsidRPr="001514D1">
              <w:rPr>
                <w:sz w:val="22"/>
                <w:szCs w:val="22"/>
              </w:rPr>
              <w:lastRenderedPageBreak/>
              <w:t>избыточности финансового и организационного характера, увеличивает вероятность наступления аварийной ситуации.</w:t>
            </w:r>
            <w:r w:rsidR="00175B61">
              <w:rPr>
                <w:sz w:val="22"/>
                <w:szCs w:val="22"/>
              </w:rPr>
              <w:t xml:space="preserve"> Вместе с тем</w:t>
            </w:r>
            <w:r w:rsidRPr="001514D1">
              <w:rPr>
                <w:sz w:val="22"/>
                <w:szCs w:val="22"/>
              </w:rPr>
              <w:t xml:space="preserve"> несоблюдение данного условия позволяет заказчику злоупотреблять своими правами с целью неисполнения обязанности по оплате услуг. В свою очередь, исполнитель фактически лишен возможности доказывания надлежащего выполнения своих обязательств по договору.</w:t>
            </w:r>
          </w:p>
          <w:p w:rsidR="009650BD" w:rsidRPr="001514D1" w:rsidRDefault="009650BD" w:rsidP="00A152FB">
            <w:pPr>
              <w:autoSpaceDE w:val="0"/>
              <w:autoSpaceDN w:val="0"/>
              <w:adjustRightInd w:val="0"/>
              <w:jc w:val="both"/>
              <w:rPr>
                <w:sz w:val="22"/>
                <w:szCs w:val="22"/>
              </w:rPr>
            </w:pPr>
            <w:r w:rsidRPr="001514D1">
              <w:rPr>
                <w:sz w:val="22"/>
                <w:szCs w:val="22"/>
              </w:rPr>
              <w:t xml:space="preserve">Стоит отметить, менее громоздкая процедура обеспечения допуска в жилое помещение для проведения проверок, предусмотренная Правилами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w:t>
            </w:r>
            <w:r w:rsidR="00175B61">
              <w:rPr>
                <w:sz w:val="22"/>
                <w:szCs w:val="22"/>
              </w:rPr>
              <w:t>№</w:t>
            </w:r>
            <w:r w:rsidRPr="001514D1">
              <w:rPr>
                <w:sz w:val="22"/>
                <w:szCs w:val="22"/>
              </w:rPr>
              <w:t xml:space="preserve"> 354),  успешно реализуется при предоставлении коммунальных услуг.</w:t>
            </w:r>
          </w:p>
          <w:p w:rsidR="00664FA9" w:rsidRPr="001514D1" w:rsidRDefault="00664FA9" w:rsidP="00A152FB">
            <w:pPr>
              <w:jc w:val="both"/>
              <w:rPr>
                <w:sz w:val="22"/>
                <w:szCs w:val="22"/>
              </w:rPr>
            </w:pPr>
            <w:r w:rsidRPr="001514D1">
              <w:rPr>
                <w:sz w:val="22"/>
                <w:szCs w:val="22"/>
              </w:rPr>
              <w:t>В связи с излож</w:t>
            </w:r>
            <w:r w:rsidR="00175B61">
              <w:rPr>
                <w:sz w:val="22"/>
                <w:szCs w:val="22"/>
              </w:rPr>
              <w:t>енным</w:t>
            </w:r>
            <w:r w:rsidRPr="001514D1">
              <w:rPr>
                <w:sz w:val="22"/>
                <w:szCs w:val="22"/>
              </w:rPr>
              <w:t xml:space="preserve"> в действующие Правила необходимо внесение изменений, касающихся сокращения количества возможных недопусков до 1 раза, после которого составляется акт о недопуске, исключения необходимости направления акта выполненных работ по почте в случае отказа заказчика от его подписания, возможности направления уведомлений и актов способом, </w:t>
            </w:r>
            <w:r w:rsidRPr="001514D1">
              <w:rPr>
                <w:sz w:val="22"/>
                <w:szCs w:val="22"/>
              </w:rPr>
              <w:lastRenderedPageBreak/>
              <w:t>предусмотренным сторонами в договоре.</w:t>
            </w:r>
          </w:p>
        </w:tc>
      </w:tr>
      <w:tr w:rsidR="001605DC" w:rsidRPr="001514D1" w:rsidTr="001514D1">
        <w:tc>
          <w:tcPr>
            <w:tcW w:w="0" w:type="auto"/>
            <w:shd w:val="clear" w:color="auto" w:fill="auto"/>
          </w:tcPr>
          <w:p w:rsidR="00664FA9" w:rsidRPr="001514D1" w:rsidRDefault="001514D1" w:rsidP="00664FA9">
            <w:pPr>
              <w:spacing w:before="60" w:after="60"/>
              <w:jc w:val="center"/>
              <w:rPr>
                <w:sz w:val="22"/>
                <w:szCs w:val="22"/>
              </w:rPr>
            </w:pPr>
            <w:r>
              <w:rPr>
                <w:sz w:val="22"/>
                <w:szCs w:val="22"/>
              </w:rPr>
              <w:lastRenderedPageBreak/>
              <w:t>5</w:t>
            </w:r>
          </w:p>
        </w:tc>
        <w:tc>
          <w:tcPr>
            <w:tcW w:w="0" w:type="auto"/>
            <w:shd w:val="clear" w:color="auto" w:fill="auto"/>
          </w:tcPr>
          <w:p w:rsidR="00664FA9" w:rsidRPr="001514D1" w:rsidRDefault="00A152FB" w:rsidP="00A152FB">
            <w:pPr>
              <w:spacing w:before="60" w:after="60"/>
              <w:jc w:val="center"/>
              <w:rPr>
                <w:sz w:val="22"/>
                <w:szCs w:val="22"/>
              </w:rPr>
            </w:pPr>
            <w:r>
              <w:rPr>
                <w:sz w:val="22"/>
                <w:szCs w:val="22"/>
              </w:rPr>
              <w:t xml:space="preserve">пункт </w:t>
            </w:r>
            <w:r w:rsidR="00664FA9" w:rsidRPr="001514D1">
              <w:rPr>
                <w:sz w:val="22"/>
                <w:szCs w:val="22"/>
              </w:rPr>
              <w:t>56</w:t>
            </w:r>
          </w:p>
        </w:tc>
        <w:tc>
          <w:tcPr>
            <w:tcW w:w="0" w:type="auto"/>
            <w:shd w:val="clear" w:color="auto" w:fill="auto"/>
          </w:tcPr>
          <w:p w:rsidR="00664FA9" w:rsidRPr="001514D1" w:rsidRDefault="00664FA9" w:rsidP="004A4941">
            <w:pPr>
              <w:autoSpaceDE w:val="0"/>
              <w:autoSpaceDN w:val="0"/>
              <w:adjustRightInd w:val="0"/>
              <w:spacing w:before="60" w:after="60"/>
              <w:jc w:val="both"/>
              <w:rPr>
                <w:rFonts w:eastAsia="Calibri"/>
                <w:sz w:val="22"/>
                <w:szCs w:val="22"/>
              </w:rPr>
            </w:pPr>
            <w:r w:rsidRPr="001514D1">
              <w:rPr>
                <w:rFonts w:eastAsia="Calibri"/>
                <w:sz w:val="22"/>
                <w:szCs w:val="22"/>
              </w:rPr>
              <w:t xml:space="preserve">В случае отказа заказчика от подписания акта об этом делается отметка в акте с указанием причины отказа (если таковые были заявлены). Заказчик вправе изложить в акте особое мнение, касающееся результатов выполнения работ, или приобщить к акту свои возражения в письменной форме, о чем делается запись в акте. Второй экземпляр акта вручается заказчику (его представителю), а в случае его отказа принять акт </w:t>
            </w:r>
            <w:r w:rsidR="004A4941">
              <w:rPr>
                <w:rFonts w:eastAsia="Calibri"/>
                <w:sz w:val="22"/>
                <w:szCs w:val="22"/>
              </w:rPr>
              <w:t>—</w:t>
            </w:r>
            <w:r w:rsidRPr="001514D1">
              <w:rPr>
                <w:rFonts w:eastAsia="Calibri"/>
                <w:sz w:val="22"/>
                <w:szCs w:val="22"/>
              </w:rPr>
              <w:t xml:space="preserve"> </w:t>
            </w:r>
            <w:r w:rsidRPr="001514D1">
              <w:rPr>
                <w:rFonts w:eastAsia="Calibri"/>
                <w:sz w:val="22"/>
                <w:szCs w:val="22"/>
              </w:rPr>
              <w:lastRenderedPageBreak/>
              <w:t>направляется по почте с уведомлением о вручении и описью вложения.</w:t>
            </w:r>
          </w:p>
        </w:tc>
        <w:tc>
          <w:tcPr>
            <w:tcW w:w="0" w:type="auto"/>
            <w:shd w:val="clear" w:color="auto" w:fill="auto"/>
          </w:tcPr>
          <w:p w:rsidR="00664FA9" w:rsidRPr="001514D1" w:rsidRDefault="00664FA9" w:rsidP="00A152FB">
            <w:pPr>
              <w:autoSpaceDE w:val="0"/>
              <w:autoSpaceDN w:val="0"/>
              <w:adjustRightInd w:val="0"/>
              <w:spacing w:before="60" w:after="60"/>
              <w:jc w:val="both"/>
              <w:rPr>
                <w:rFonts w:eastAsia="Calibri"/>
                <w:sz w:val="22"/>
                <w:szCs w:val="22"/>
              </w:rPr>
            </w:pPr>
            <w:r w:rsidRPr="001514D1">
              <w:rPr>
                <w:rFonts w:eastAsia="Calibri"/>
                <w:sz w:val="22"/>
                <w:szCs w:val="22"/>
              </w:rPr>
              <w:lastRenderedPageBreak/>
              <w:t xml:space="preserve">В случае отказа заказчика от подписания акта об этом делается отметка в акте с указанием причины отказа (если таковые были заявлены). Заказчик вправе изложить в акте особое мнение, касающееся результатов выполнения работ, или приобщить к акту свои возражения в письменной форме, о чем делается запись в акте. Второй экземпляр акта вручается заказчику (его представителю), а в случае его отказа принять акт </w:t>
            </w:r>
            <w:r w:rsidR="00175B61">
              <w:rPr>
                <w:rFonts w:eastAsia="Calibri"/>
                <w:sz w:val="22"/>
                <w:szCs w:val="22"/>
              </w:rPr>
              <w:t>—</w:t>
            </w:r>
            <w:r w:rsidRPr="001514D1">
              <w:rPr>
                <w:rFonts w:eastAsia="Calibri"/>
                <w:sz w:val="22"/>
                <w:szCs w:val="22"/>
              </w:rPr>
              <w:t xml:space="preserve"> в акте делается соответствующая отметка.</w:t>
            </w:r>
          </w:p>
          <w:p w:rsidR="00664FA9" w:rsidRPr="001514D1" w:rsidRDefault="00664FA9" w:rsidP="00A152FB">
            <w:pPr>
              <w:spacing w:before="60" w:after="60"/>
              <w:jc w:val="both"/>
              <w:rPr>
                <w:sz w:val="22"/>
                <w:szCs w:val="22"/>
              </w:rPr>
            </w:pPr>
          </w:p>
        </w:tc>
        <w:tc>
          <w:tcPr>
            <w:tcW w:w="0" w:type="auto"/>
            <w:vMerge/>
          </w:tcPr>
          <w:p w:rsidR="00664FA9" w:rsidRPr="001514D1" w:rsidRDefault="00664FA9" w:rsidP="00A152FB">
            <w:pPr>
              <w:spacing w:before="60" w:after="60"/>
              <w:ind w:firstLine="567"/>
              <w:jc w:val="both"/>
              <w:rPr>
                <w:sz w:val="22"/>
                <w:szCs w:val="22"/>
              </w:rPr>
            </w:pPr>
          </w:p>
        </w:tc>
      </w:tr>
      <w:tr w:rsidR="001605DC" w:rsidRPr="001514D1" w:rsidTr="001514D1">
        <w:tc>
          <w:tcPr>
            <w:tcW w:w="0" w:type="auto"/>
            <w:shd w:val="clear" w:color="auto" w:fill="auto"/>
          </w:tcPr>
          <w:p w:rsidR="00B11222" w:rsidRPr="001514D1" w:rsidRDefault="001514D1" w:rsidP="008C1313">
            <w:pPr>
              <w:spacing w:before="60" w:after="60"/>
              <w:jc w:val="center"/>
              <w:rPr>
                <w:sz w:val="22"/>
                <w:szCs w:val="22"/>
              </w:rPr>
            </w:pPr>
            <w:r>
              <w:rPr>
                <w:sz w:val="22"/>
                <w:szCs w:val="22"/>
              </w:rPr>
              <w:lastRenderedPageBreak/>
              <w:t>6</w:t>
            </w:r>
          </w:p>
        </w:tc>
        <w:tc>
          <w:tcPr>
            <w:tcW w:w="0" w:type="auto"/>
            <w:shd w:val="clear" w:color="auto" w:fill="auto"/>
          </w:tcPr>
          <w:p w:rsidR="00B11222" w:rsidRPr="001514D1" w:rsidRDefault="00A152FB" w:rsidP="00A152FB">
            <w:pPr>
              <w:spacing w:before="60" w:after="60"/>
              <w:jc w:val="center"/>
              <w:rPr>
                <w:sz w:val="22"/>
                <w:szCs w:val="22"/>
              </w:rPr>
            </w:pPr>
            <w:r>
              <w:rPr>
                <w:sz w:val="22"/>
                <w:szCs w:val="22"/>
              </w:rPr>
              <w:t xml:space="preserve">пункт </w:t>
            </w:r>
            <w:r w:rsidR="00B11222" w:rsidRPr="001514D1">
              <w:rPr>
                <w:sz w:val="22"/>
                <w:szCs w:val="22"/>
              </w:rPr>
              <w:t>45</w:t>
            </w:r>
          </w:p>
        </w:tc>
        <w:tc>
          <w:tcPr>
            <w:tcW w:w="0" w:type="auto"/>
            <w:shd w:val="clear" w:color="auto" w:fill="auto"/>
          </w:tcPr>
          <w:p w:rsidR="00B11222" w:rsidRPr="001514D1" w:rsidRDefault="00B11222" w:rsidP="00A152FB">
            <w:pPr>
              <w:autoSpaceDE w:val="0"/>
              <w:autoSpaceDN w:val="0"/>
              <w:adjustRightInd w:val="0"/>
              <w:spacing w:before="60" w:after="60"/>
              <w:jc w:val="both"/>
              <w:rPr>
                <w:sz w:val="22"/>
                <w:szCs w:val="22"/>
              </w:rPr>
            </w:pPr>
            <w:r w:rsidRPr="001514D1">
              <w:rPr>
                <w:sz w:val="22"/>
                <w:szCs w:val="22"/>
              </w:rPr>
              <w:t>Заявки заказчика на проведение работ по ремонту внутридомового или внутриквартирного газового оборудования подаются по телефону, в электронной или письменной форме в диспетчерскую службу исполнителя. Работы по ремонту внутридомового и внутриквартирного газового оборудования должны быть начаты в течение 1 суток с момента поступления от заказчика соответствующей заявки, если нормативными правовыми актами не установлены требования по незамедлительному проведению ремонтных работ. Указанная заявка должна быть зарегистрирована сотрудником исполнителя, принявшим ее, с указанием даты и времени ее поступления. При регистрации заказчику сообщается дата и время регистрации заявки, ее регистрационный номер и фамилия сотрудника, зарегистрировавшего заявку.</w:t>
            </w:r>
          </w:p>
          <w:p w:rsidR="00B11222" w:rsidRPr="001514D1" w:rsidRDefault="00B11222" w:rsidP="00A152FB">
            <w:pPr>
              <w:spacing w:before="60" w:after="60"/>
              <w:jc w:val="both"/>
              <w:rPr>
                <w:sz w:val="22"/>
                <w:szCs w:val="22"/>
              </w:rPr>
            </w:pPr>
          </w:p>
        </w:tc>
        <w:tc>
          <w:tcPr>
            <w:tcW w:w="0" w:type="auto"/>
            <w:shd w:val="clear" w:color="auto" w:fill="auto"/>
          </w:tcPr>
          <w:p w:rsidR="00B11222" w:rsidRPr="001514D1" w:rsidRDefault="00B11222" w:rsidP="00A152FB">
            <w:pPr>
              <w:autoSpaceDE w:val="0"/>
              <w:autoSpaceDN w:val="0"/>
              <w:adjustRightInd w:val="0"/>
              <w:spacing w:before="60" w:after="60"/>
              <w:jc w:val="both"/>
              <w:rPr>
                <w:sz w:val="22"/>
                <w:szCs w:val="22"/>
              </w:rPr>
            </w:pPr>
            <w:r w:rsidRPr="001514D1">
              <w:rPr>
                <w:sz w:val="22"/>
                <w:szCs w:val="22"/>
              </w:rPr>
              <w:t xml:space="preserve">Ремонт газоиспользующего оборудования должен производиться на основании заявок потребителей, оформленных в результате проведения технического обслуживания, или при выявлении дефектов и неисправностей потребителями газа самостоятельно. </w:t>
            </w:r>
          </w:p>
          <w:p w:rsidR="00B11222" w:rsidRPr="001514D1" w:rsidRDefault="00B11222" w:rsidP="00A152FB">
            <w:pPr>
              <w:autoSpaceDE w:val="0"/>
              <w:autoSpaceDN w:val="0"/>
              <w:adjustRightInd w:val="0"/>
              <w:spacing w:before="60" w:after="60"/>
              <w:jc w:val="both"/>
              <w:rPr>
                <w:sz w:val="22"/>
                <w:szCs w:val="22"/>
              </w:rPr>
            </w:pPr>
            <w:r w:rsidRPr="001514D1">
              <w:rPr>
                <w:sz w:val="22"/>
                <w:szCs w:val="22"/>
              </w:rPr>
              <w:t xml:space="preserve">Заявки могут быть поданы по телефону, в электронной или письменной форме в диспетчерскую службу исполнителя. Указанная заявка должна быть зарегистрирована сотрудником исполнителя, принявшим ее, с указанием даты и времени ее поступления. При регистрации заказчику сообщается дата и время регистрации заявки, ее регистрационный номер и фамилия сотрудника, зарегистрировавшего заявку. Исполнитель должен начать работу по ремонтной заявке не позднее, чем через три рабочих дня после ее регистрации. </w:t>
            </w:r>
          </w:p>
        </w:tc>
        <w:tc>
          <w:tcPr>
            <w:tcW w:w="0" w:type="auto"/>
          </w:tcPr>
          <w:p w:rsidR="00B11222" w:rsidRPr="001514D1" w:rsidRDefault="00B11222" w:rsidP="00A152FB">
            <w:pPr>
              <w:autoSpaceDE w:val="0"/>
              <w:autoSpaceDN w:val="0"/>
              <w:adjustRightInd w:val="0"/>
              <w:spacing w:before="60" w:after="60"/>
              <w:jc w:val="both"/>
              <w:rPr>
                <w:sz w:val="22"/>
                <w:szCs w:val="22"/>
              </w:rPr>
            </w:pPr>
            <w:r w:rsidRPr="001514D1">
              <w:rPr>
                <w:sz w:val="22"/>
                <w:szCs w:val="22"/>
              </w:rPr>
              <w:t xml:space="preserve">В соответствии с </w:t>
            </w:r>
            <w:r w:rsidR="004A4941">
              <w:rPr>
                <w:sz w:val="22"/>
                <w:szCs w:val="22"/>
              </w:rPr>
              <w:t>«</w:t>
            </w:r>
            <w:r w:rsidRPr="001514D1">
              <w:rPr>
                <w:sz w:val="22"/>
                <w:szCs w:val="22"/>
              </w:rPr>
              <w:t>ГОСТ Р 54961-2012. Национальный стандарт Российской Федерации. Системы газораспределительные. Сети газопотребления. Общие требования к эксплуатации. Эксплуатационная документация</w:t>
            </w:r>
            <w:r w:rsidR="004A4941">
              <w:rPr>
                <w:sz w:val="22"/>
                <w:szCs w:val="22"/>
              </w:rPr>
              <w:t>»</w:t>
            </w:r>
            <w:r w:rsidRPr="001514D1">
              <w:rPr>
                <w:sz w:val="22"/>
                <w:szCs w:val="22"/>
              </w:rPr>
              <w:t xml:space="preserve"> (утв. и введен в действие Приказом Росстандарта от 22.08.2012 </w:t>
            </w:r>
            <w:r w:rsidR="004A4941">
              <w:rPr>
                <w:sz w:val="22"/>
                <w:szCs w:val="22"/>
              </w:rPr>
              <w:t>№</w:t>
            </w:r>
            <w:r w:rsidRPr="001514D1">
              <w:rPr>
                <w:sz w:val="22"/>
                <w:szCs w:val="22"/>
              </w:rPr>
              <w:t xml:space="preserve"> 251-ст).</w:t>
            </w:r>
          </w:p>
          <w:p w:rsidR="001605DC" w:rsidRPr="001514D1" w:rsidRDefault="001605DC" w:rsidP="00A152FB">
            <w:pPr>
              <w:autoSpaceDE w:val="0"/>
              <w:autoSpaceDN w:val="0"/>
              <w:adjustRightInd w:val="0"/>
              <w:jc w:val="both"/>
              <w:rPr>
                <w:sz w:val="22"/>
                <w:szCs w:val="22"/>
              </w:rPr>
            </w:pPr>
            <w:r w:rsidRPr="001514D1">
              <w:rPr>
                <w:sz w:val="22"/>
                <w:szCs w:val="22"/>
              </w:rPr>
              <w:t>Кроме того, требование о начале выполнения работ по ремонту внутридомового и внутриквартирного газового оборудования в течение 1 суток с момента поступления от заказчика соответствующей заявки, невозможно исполнить без увеличения затрат исполнителя на осуществление деятельности (увеличение штата, работа в выходные и праздничные дни, необходимость содержания максимально полного и актуального склада запасных частей в непосредственной близости к месту исполнения договорных обязательств)</w:t>
            </w:r>
            <w:r w:rsidR="00A50F3A">
              <w:rPr>
                <w:sz w:val="22"/>
                <w:szCs w:val="22"/>
              </w:rPr>
              <w:t>, что неизбежно</w:t>
            </w:r>
            <w:r w:rsidRPr="001514D1">
              <w:rPr>
                <w:sz w:val="22"/>
                <w:szCs w:val="22"/>
              </w:rPr>
              <w:t xml:space="preserve"> приведет к увеличению стоимости работ (услуг) по техническому обслуживанию и ремонту внутридомового и (или) внутрикв</w:t>
            </w:r>
            <w:r w:rsidR="00A50F3A">
              <w:rPr>
                <w:sz w:val="22"/>
                <w:szCs w:val="22"/>
              </w:rPr>
              <w:t xml:space="preserve">артирного газового оборудования и снижению доступности работ (услуг) для широких слоев </w:t>
            </w:r>
            <w:r w:rsidR="00A50F3A">
              <w:rPr>
                <w:sz w:val="22"/>
                <w:szCs w:val="22"/>
              </w:rPr>
              <w:lastRenderedPageBreak/>
              <w:t>населения</w:t>
            </w:r>
            <w:r w:rsidRPr="001514D1">
              <w:rPr>
                <w:sz w:val="22"/>
                <w:szCs w:val="22"/>
              </w:rPr>
              <w:t xml:space="preserve">. С учетом требований Федерального закона от 05.12.2016 </w:t>
            </w:r>
            <w:r w:rsidR="00964F2B">
              <w:rPr>
                <w:sz w:val="22"/>
                <w:szCs w:val="22"/>
              </w:rPr>
              <w:t>№</w:t>
            </w:r>
            <w:r w:rsidRPr="001514D1">
              <w:rPr>
                <w:sz w:val="22"/>
                <w:szCs w:val="22"/>
              </w:rPr>
              <w:t xml:space="preserve"> 412-ФЗ </w:t>
            </w:r>
            <w:r w:rsidR="00964F2B">
              <w:rPr>
                <w:sz w:val="22"/>
                <w:szCs w:val="22"/>
              </w:rPr>
              <w:t>«</w:t>
            </w:r>
            <w:r w:rsidRPr="001514D1">
              <w:rPr>
                <w:sz w:val="22"/>
                <w:szCs w:val="22"/>
              </w:rPr>
              <w:t>О внесении изменений в Кодекс Российской Федерации об административных правонарушениях и отдельные законодательные акты Российской Федерации</w:t>
            </w:r>
            <w:r w:rsidR="00964F2B">
              <w:rPr>
                <w:sz w:val="22"/>
                <w:szCs w:val="22"/>
              </w:rPr>
              <w:t>»</w:t>
            </w:r>
            <w:r w:rsidRPr="001514D1">
              <w:rPr>
                <w:sz w:val="22"/>
                <w:szCs w:val="22"/>
              </w:rPr>
              <w:t xml:space="preserve"> умышленное заключение договора без цели его исполнения (отсутствие оплаты услуг исполнителя, злоупотребление правом пользования газом) со стороны заказчика являет собой для последнего простой способ избежать административной ответственности.</w:t>
            </w:r>
          </w:p>
          <w:p w:rsidR="00B11222" w:rsidRPr="001514D1" w:rsidRDefault="001605DC" w:rsidP="00A152FB">
            <w:pPr>
              <w:autoSpaceDE w:val="0"/>
              <w:autoSpaceDN w:val="0"/>
              <w:adjustRightInd w:val="0"/>
              <w:spacing w:before="60" w:after="60"/>
              <w:jc w:val="both"/>
              <w:rPr>
                <w:sz w:val="22"/>
                <w:szCs w:val="22"/>
              </w:rPr>
            </w:pPr>
            <w:r w:rsidRPr="001514D1">
              <w:rPr>
                <w:sz w:val="22"/>
                <w:szCs w:val="22"/>
              </w:rPr>
              <w:t xml:space="preserve">Таким образом, введение подобного права исполнителя направлено на </w:t>
            </w:r>
            <w:r w:rsidR="00A50F3A">
              <w:rPr>
                <w:sz w:val="22"/>
                <w:szCs w:val="22"/>
              </w:rPr>
              <w:t xml:space="preserve">обеспечение доступности работ (услуг) для широких слоев населения, </w:t>
            </w:r>
            <w:r w:rsidRPr="001514D1">
              <w:rPr>
                <w:sz w:val="22"/>
                <w:szCs w:val="22"/>
              </w:rPr>
              <w:t>стимулирование заказчика к исполнению своих обязательств по договору о техническом облуживании и ремонте внутридомового и (или) внутриквартирного газового оборудования и, как следствие, обеспечение его безопасного использования и содержания.</w:t>
            </w:r>
          </w:p>
        </w:tc>
      </w:tr>
      <w:tr w:rsidR="001605DC" w:rsidRPr="001514D1" w:rsidTr="001514D1">
        <w:tc>
          <w:tcPr>
            <w:tcW w:w="0" w:type="auto"/>
            <w:shd w:val="clear" w:color="auto" w:fill="auto"/>
          </w:tcPr>
          <w:p w:rsidR="0015328A" w:rsidRPr="001514D1" w:rsidRDefault="001514D1" w:rsidP="0015328A">
            <w:pPr>
              <w:spacing w:before="60" w:after="60"/>
              <w:jc w:val="center"/>
              <w:rPr>
                <w:sz w:val="22"/>
                <w:szCs w:val="22"/>
              </w:rPr>
            </w:pPr>
            <w:r>
              <w:rPr>
                <w:sz w:val="22"/>
                <w:szCs w:val="22"/>
              </w:rPr>
              <w:lastRenderedPageBreak/>
              <w:t>7</w:t>
            </w:r>
          </w:p>
        </w:tc>
        <w:tc>
          <w:tcPr>
            <w:tcW w:w="0" w:type="auto"/>
            <w:shd w:val="clear" w:color="auto" w:fill="auto"/>
          </w:tcPr>
          <w:p w:rsidR="0015328A" w:rsidRPr="001514D1" w:rsidRDefault="00A152FB" w:rsidP="00A152FB">
            <w:pPr>
              <w:spacing w:before="60" w:after="60"/>
              <w:jc w:val="center"/>
              <w:rPr>
                <w:sz w:val="22"/>
                <w:szCs w:val="22"/>
              </w:rPr>
            </w:pPr>
            <w:r>
              <w:rPr>
                <w:sz w:val="22"/>
                <w:szCs w:val="22"/>
              </w:rPr>
              <w:t>пункт</w:t>
            </w:r>
            <w:r w:rsidR="00360838">
              <w:rPr>
                <w:sz w:val="22"/>
                <w:szCs w:val="22"/>
              </w:rPr>
              <w:t xml:space="preserve"> 78</w:t>
            </w:r>
          </w:p>
        </w:tc>
        <w:tc>
          <w:tcPr>
            <w:tcW w:w="0" w:type="auto"/>
            <w:shd w:val="clear" w:color="auto" w:fill="auto"/>
          </w:tcPr>
          <w:p w:rsidR="00360838" w:rsidRDefault="00360838" w:rsidP="00A152FB">
            <w:pPr>
              <w:autoSpaceDE w:val="0"/>
              <w:autoSpaceDN w:val="0"/>
              <w:adjustRightInd w:val="0"/>
              <w:ind w:firstLine="540"/>
              <w:jc w:val="both"/>
              <w:rPr>
                <w:sz w:val="22"/>
                <w:szCs w:val="22"/>
              </w:rPr>
            </w:pPr>
            <w:r>
              <w:rPr>
                <w:sz w:val="22"/>
                <w:szCs w:val="22"/>
              </w:rPr>
              <w:t>78. Исполнитель имеет право приостановить подачу газа без предварительного уведомления заказчика в следующих случаях:</w:t>
            </w:r>
          </w:p>
          <w:p w:rsidR="00360838" w:rsidRDefault="00360838" w:rsidP="00A152FB">
            <w:pPr>
              <w:autoSpaceDE w:val="0"/>
              <w:autoSpaceDN w:val="0"/>
              <w:adjustRightInd w:val="0"/>
              <w:ind w:firstLine="540"/>
              <w:jc w:val="both"/>
              <w:rPr>
                <w:sz w:val="22"/>
                <w:szCs w:val="22"/>
              </w:rPr>
            </w:pPr>
            <w:r>
              <w:rPr>
                <w:sz w:val="22"/>
                <w:szCs w:val="22"/>
              </w:rPr>
              <w:t xml:space="preserve">а) совершение действий по монтажу газопроводов сетей </w:t>
            </w:r>
            <w:r>
              <w:rPr>
                <w:sz w:val="22"/>
                <w:szCs w:val="22"/>
              </w:rPr>
              <w:lastRenderedPageBreak/>
              <w:t>газопотребления и их технологическому присоединению к газопроводу сети газораспределения или иному источнику газа, а также по подключению газоиспользующего оборудования к газопроводу или резервуарной, групповой или индивидуальной баллонной установке сжиженных углеводородных газов без соблюдения требований, установленных законодательством Российской Федерации (самовольная газификация);</w:t>
            </w:r>
          </w:p>
          <w:p w:rsidR="00360838" w:rsidRDefault="00360838" w:rsidP="00A152FB">
            <w:pPr>
              <w:autoSpaceDE w:val="0"/>
              <w:autoSpaceDN w:val="0"/>
              <w:adjustRightInd w:val="0"/>
              <w:ind w:firstLine="540"/>
              <w:jc w:val="both"/>
              <w:rPr>
                <w:sz w:val="22"/>
                <w:szCs w:val="22"/>
              </w:rPr>
            </w:pPr>
            <w:r>
              <w:rPr>
                <w:sz w:val="22"/>
                <w:szCs w:val="22"/>
              </w:rPr>
              <w:t>б) невыполнение в установленные сроки вынесенных органами жилищного надзора (контроля) письменных предписаний об устранении нарушений содержания внутридомового или внутриквартирного газового оборудования;</w:t>
            </w:r>
          </w:p>
          <w:p w:rsidR="00360838" w:rsidRDefault="00360838" w:rsidP="00A152FB">
            <w:pPr>
              <w:autoSpaceDE w:val="0"/>
              <w:autoSpaceDN w:val="0"/>
              <w:adjustRightInd w:val="0"/>
              <w:ind w:firstLine="540"/>
              <w:jc w:val="both"/>
              <w:rPr>
                <w:sz w:val="22"/>
                <w:szCs w:val="22"/>
              </w:rPr>
            </w:pPr>
            <w:r>
              <w:rPr>
                <w:sz w:val="22"/>
                <w:szCs w:val="22"/>
              </w:rPr>
              <w:t xml:space="preserve">в) проведенное с нарушением </w:t>
            </w:r>
            <w:hyperlink r:id="rId11" w:history="1">
              <w:r w:rsidRPr="00360838">
                <w:rPr>
                  <w:sz w:val="22"/>
                  <w:szCs w:val="22"/>
                </w:rPr>
                <w:t>законодательства</w:t>
              </w:r>
            </w:hyperlink>
            <w:r>
              <w:rPr>
                <w:sz w:val="22"/>
                <w:szCs w:val="22"/>
              </w:rPr>
              <w:t xml:space="preserve"> Российской Федерации переустройство внутридомового и (или) внутриквартирного газового оборудования, ведущее к нарушению безопасной работы этого оборудования, дымовых и вентиляционных каналов многоквартирного дома или домовладения.</w:t>
            </w:r>
          </w:p>
          <w:p w:rsidR="0015328A" w:rsidRPr="001514D1" w:rsidRDefault="0015328A" w:rsidP="00A152FB">
            <w:pPr>
              <w:autoSpaceDE w:val="0"/>
              <w:autoSpaceDN w:val="0"/>
              <w:adjustRightInd w:val="0"/>
              <w:spacing w:before="60" w:after="60"/>
              <w:jc w:val="both"/>
              <w:rPr>
                <w:sz w:val="22"/>
                <w:szCs w:val="22"/>
              </w:rPr>
            </w:pPr>
          </w:p>
        </w:tc>
        <w:tc>
          <w:tcPr>
            <w:tcW w:w="0" w:type="auto"/>
            <w:shd w:val="clear" w:color="auto" w:fill="auto"/>
          </w:tcPr>
          <w:p w:rsidR="00F52672" w:rsidRDefault="00360838" w:rsidP="00A152FB">
            <w:pPr>
              <w:pStyle w:val="ConsPlusNormal"/>
              <w:ind w:firstLine="540"/>
              <w:jc w:val="both"/>
              <w:rPr>
                <w:sz w:val="22"/>
                <w:szCs w:val="22"/>
              </w:rPr>
            </w:pPr>
            <w:r>
              <w:rPr>
                <w:sz w:val="22"/>
                <w:szCs w:val="22"/>
              </w:rPr>
              <w:lastRenderedPageBreak/>
              <w:t xml:space="preserve">Дополнить  </w:t>
            </w:r>
            <w:r w:rsidRPr="00F52672">
              <w:rPr>
                <w:sz w:val="22"/>
                <w:szCs w:val="22"/>
              </w:rPr>
              <w:t xml:space="preserve">подпунктом </w:t>
            </w:r>
            <w:r w:rsidR="00F52672" w:rsidRPr="00F52672">
              <w:rPr>
                <w:sz w:val="22"/>
                <w:szCs w:val="22"/>
              </w:rPr>
              <w:t xml:space="preserve">«г» следующего содержания: </w:t>
            </w:r>
          </w:p>
          <w:p w:rsidR="00F52672" w:rsidRPr="00F52672" w:rsidRDefault="00F52672" w:rsidP="00A152FB">
            <w:pPr>
              <w:pStyle w:val="ConsPlusNormal"/>
              <w:ind w:firstLine="540"/>
              <w:jc w:val="both"/>
              <w:rPr>
                <w:sz w:val="22"/>
                <w:szCs w:val="22"/>
              </w:rPr>
            </w:pPr>
            <w:r>
              <w:rPr>
                <w:sz w:val="22"/>
                <w:szCs w:val="22"/>
              </w:rPr>
              <w:t xml:space="preserve">«г) </w:t>
            </w:r>
            <w:r w:rsidRPr="00F52672">
              <w:rPr>
                <w:sz w:val="22"/>
                <w:szCs w:val="22"/>
              </w:rPr>
              <w:t xml:space="preserve">отказ заказчика 2 и более раза в допуске специализированной организации для проведения работ по техническому обслуживанию ВДГО/ВКГО (при условии </w:t>
            </w:r>
            <w:r w:rsidRPr="00F52672">
              <w:rPr>
                <w:sz w:val="22"/>
                <w:szCs w:val="22"/>
              </w:rPr>
              <w:lastRenderedPageBreak/>
              <w:t xml:space="preserve">соблюдения положений, предусмотренных </w:t>
            </w:r>
            <w:hyperlink r:id="rId12" w:history="1">
              <w:r w:rsidRPr="00F52672">
                <w:rPr>
                  <w:sz w:val="22"/>
                  <w:szCs w:val="22"/>
                </w:rPr>
                <w:t>пунктами 48</w:t>
              </w:r>
            </w:hyperlink>
            <w:r w:rsidRPr="00F52672">
              <w:rPr>
                <w:sz w:val="22"/>
                <w:szCs w:val="22"/>
              </w:rPr>
              <w:t xml:space="preserve"> - </w:t>
            </w:r>
            <w:hyperlink r:id="rId13" w:history="1">
              <w:r w:rsidRPr="00F52672">
                <w:rPr>
                  <w:sz w:val="22"/>
                  <w:szCs w:val="22"/>
                </w:rPr>
                <w:t>53</w:t>
              </w:r>
            </w:hyperlink>
            <w:r w:rsidRPr="00F52672">
              <w:rPr>
                <w:sz w:val="22"/>
                <w:szCs w:val="22"/>
              </w:rPr>
              <w:t xml:space="preserve"> настоящих</w:t>
            </w:r>
            <w:r>
              <w:rPr>
                <w:sz w:val="22"/>
                <w:szCs w:val="22"/>
              </w:rPr>
              <w:t xml:space="preserve"> </w:t>
            </w:r>
            <w:r w:rsidRPr="00F52672">
              <w:rPr>
                <w:sz w:val="22"/>
                <w:szCs w:val="22"/>
              </w:rPr>
              <w:t xml:space="preserve"> Правил</w:t>
            </w:r>
            <w:r w:rsidR="00964F2B">
              <w:rPr>
                <w:sz w:val="22"/>
                <w:szCs w:val="22"/>
              </w:rPr>
              <w:t>)</w:t>
            </w:r>
            <w:r w:rsidRPr="00F52672">
              <w:rPr>
                <w:sz w:val="22"/>
                <w:szCs w:val="22"/>
              </w:rPr>
              <w:t>»;</w:t>
            </w:r>
          </w:p>
          <w:p w:rsidR="00F52672" w:rsidRPr="00F52672" w:rsidRDefault="00F52672" w:rsidP="00A152FB">
            <w:pPr>
              <w:pStyle w:val="ConsPlusNormal"/>
              <w:ind w:firstLine="540"/>
              <w:jc w:val="both"/>
              <w:rPr>
                <w:sz w:val="22"/>
                <w:szCs w:val="22"/>
              </w:rPr>
            </w:pPr>
            <w:r w:rsidRPr="00F52672">
              <w:rPr>
                <w:sz w:val="22"/>
                <w:szCs w:val="22"/>
              </w:rPr>
              <w:t>подпункт «а» пункта 80 исключить.</w:t>
            </w:r>
          </w:p>
          <w:p w:rsidR="0015328A" w:rsidRPr="001514D1" w:rsidRDefault="0015328A" w:rsidP="00A152FB">
            <w:pPr>
              <w:spacing w:before="60" w:after="60"/>
              <w:jc w:val="both"/>
              <w:rPr>
                <w:sz w:val="22"/>
                <w:szCs w:val="22"/>
              </w:rPr>
            </w:pPr>
          </w:p>
        </w:tc>
        <w:tc>
          <w:tcPr>
            <w:tcW w:w="0" w:type="auto"/>
          </w:tcPr>
          <w:p w:rsidR="00360838" w:rsidRPr="00360838" w:rsidRDefault="00964F2B" w:rsidP="00A152FB">
            <w:pPr>
              <w:autoSpaceDE w:val="0"/>
              <w:autoSpaceDN w:val="0"/>
              <w:adjustRightInd w:val="0"/>
              <w:ind w:firstLine="540"/>
              <w:jc w:val="both"/>
              <w:rPr>
                <w:sz w:val="22"/>
                <w:szCs w:val="22"/>
              </w:rPr>
            </w:pPr>
            <w:r>
              <w:rPr>
                <w:sz w:val="22"/>
                <w:szCs w:val="22"/>
              </w:rPr>
              <w:lastRenderedPageBreak/>
              <w:t xml:space="preserve">Внесение изменений в пункты 78 и 80 </w:t>
            </w:r>
            <w:r w:rsidR="00360838" w:rsidRPr="00360838">
              <w:rPr>
                <w:sz w:val="22"/>
                <w:szCs w:val="22"/>
              </w:rPr>
              <w:t xml:space="preserve">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w:t>
            </w:r>
            <w:r w:rsidR="00360838" w:rsidRPr="00360838">
              <w:rPr>
                <w:sz w:val="22"/>
                <w:szCs w:val="22"/>
              </w:rPr>
              <w:lastRenderedPageBreak/>
              <w:t xml:space="preserve">предоставлении коммунальной услуги по газоснабжению, утвержденных Постановлением Правительства РФ от 14.05.2013 № 410 </w:t>
            </w:r>
            <w:r>
              <w:rPr>
                <w:sz w:val="22"/>
                <w:szCs w:val="22"/>
              </w:rPr>
              <w:t>«</w:t>
            </w:r>
            <w:r w:rsidR="00360838" w:rsidRPr="00360838">
              <w:rPr>
                <w:sz w:val="22"/>
                <w:szCs w:val="22"/>
              </w:rPr>
              <w:t>О мерах по обеспечению безопасности при использовании и содержании внутридомового и внутриквартирного газового оборудования» (далее – Правила) позволит осуществлять ГРО приостановление подачи газа по причине отказа заказчика 2 и более раза в допуске специализированной организации для проведения работ по техническому обслуживанию внутридомового и (или) внутриквартирного газового оборудования без предварительного уведомления за 40 и за 20 дней.</w:t>
            </w:r>
          </w:p>
          <w:p w:rsidR="00360838" w:rsidRPr="00360838" w:rsidRDefault="00360838" w:rsidP="00A152FB">
            <w:pPr>
              <w:autoSpaceDE w:val="0"/>
              <w:autoSpaceDN w:val="0"/>
              <w:adjustRightInd w:val="0"/>
              <w:ind w:firstLine="540"/>
              <w:jc w:val="both"/>
              <w:rPr>
                <w:sz w:val="22"/>
                <w:szCs w:val="22"/>
              </w:rPr>
            </w:pPr>
            <w:r w:rsidRPr="00360838">
              <w:rPr>
                <w:sz w:val="22"/>
                <w:szCs w:val="22"/>
              </w:rPr>
              <w:t xml:space="preserve">Для проведения этих работ исполнитель в рамках пунктов 48-53 Правил провел на наш взгляд достаточную работу с владельцем газифицируемого помещения в части информирования о необходимости проведения этих работ и произвел, как минимум, две попытки согласовать дату и время, удобную для заказчика. </w:t>
            </w:r>
          </w:p>
          <w:p w:rsidR="00360838" w:rsidRPr="00360838" w:rsidRDefault="00360838" w:rsidP="00A152FB">
            <w:pPr>
              <w:autoSpaceDE w:val="0"/>
              <w:autoSpaceDN w:val="0"/>
              <w:adjustRightInd w:val="0"/>
              <w:ind w:firstLine="540"/>
              <w:jc w:val="both"/>
              <w:rPr>
                <w:sz w:val="22"/>
                <w:szCs w:val="22"/>
              </w:rPr>
            </w:pPr>
            <w:r w:rsidRPr="00360838">
              <w:rPr>
                <w:sz w:val="22"/>
                <w:szCs w:val="22"/>
              </w:rPr>
              <w:t>Срок исполнения пунктов 48-53 Правил составляет ориентировочно 1 месяц. Необходимость предварительного уведомления растягивает его еще на 40 дней</w:t>
            </w:r>
          </w:p>
          <w:p w:rsidR="0015328A" w:rsidRPr="001514D1" w:rsidRDefault="00360838" w:rsidP="00A152FB">
            <w:pPr>
              <w:autoSpaceDE w:val="0"/>
              <w:autoSpaceDN w:val="0"/>
              <w:adjustRightInd w:val="0"/>
              <w:ind w:firstLine="540"/>
              <w:jc w:val="both"/>
              <w:rPr>
                <w:sz w:val="22"/>
                <w:szCs w:val="22"/>
              </w:rPr>
            </w:pPr>
            <w:r w:rsidRPr="00360838">
              <w:rPr>
                <w:sz w:val="22"/>
                <w:szCs w:val="22"/>
              </w:rPr>
              <w:t xml:space="preserve">Внесение предложенных изменений </w:t>
            </w:r>
            <w:r w:rsidRPr="00360838">
              <w:rPr>
                <w:sz w:val="22"/>
                <w:szCs w:val="22"/>
              </w:rPr>
              <w:lastRenderedPageBreak/>
              <w:t>позволит ускорить процедуру, связанную с обеспечением безопасности при эксплуатации ВДГО (ВКГО) при исполнении требований Правил со стороны Исполнителя.</w:t>
            </w:r>
          </w:p>
        </w:tc>
      </w:tr>
    </w:tbl>
    <w:p w:rsidR="00664FA9" w:rsidRPr="0015328A" w:rsidRDefault="00664FA9" w:rsidP="00360838">
      <w:pPr>
        <w:spacing w:before="60" w:after="60"/>
        <w:ind w:firstLine="567"/>
        <w:jc w:val="both"/>
        <w:rPr>
          <w:b/>
          <w:bCs/>
          <w:sz w:val="22"/>
          <w:szCs w:val="22"/>
        </w:rPr>
      </w:pPr>
    </w:p>
    <w:sectPr w:rsidR="00664FA9" w:rsidRPr="0015328A" w:rsidSect="00A152FB">
      <w:headerReference w:type="default" r:id="rId14"/>
      <w:footerReference w:type="default" r:id="rId15"/>
      <w:headerReference w:type="first" r:id="rId16"/>
      <w:pgSz w:w="16838" w:h="11906" w:orient="landscape"/>
      <w:pgMar w:top="926" w:right="851" w:bottom="1701"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347D" w:rsidRDefault="0076347D" w:rsidP="00C4533A">
      <w:r>
        <w:separator/>
      </w:r>
    </w:p>
  </w:endnote>
  <w:endnote w:type="continuationSeparator" w:id="1">
    <w:p w:rsidR="0076347D" w:rsidRDefault="0076347D" w:rsidP="00C453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0BC" w:rsidRDefault="002270BC">
    <w:pPr>
      <w:pStyle w:val="a9"/>
      <w:jc w:val="center"/>
    </w:pPr>
  </w:p>
  <w:p w:rsidR="002270BC" w:rsidRDefault="002270BC">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347D" w:rsidRDefault="0076347D" w:rsidP="00C4533A">
      <w:r>
        <w:separator/>
      </w:r>
    </w:p>
  </w:footnote>
  <w:footnote w:type="continuationSeparator" w:id="1">
    <w:p w:rsidR="0076347D" w:rsidRDefault="0076347D" w:rsidP="00C453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3193853"/>
      <w:docPartObj>
        <w:docPartGallery w:val="Page Numbers (Top of Page)"/>
        <w:docPartUnique/>
      </w:docPartObj>
    </w:sdtPr>
    <w:sdtContent>
      <w:p w:rsidR="00A152FB" w:rsidRDefault="00330786">
        <w:pPr>
          <w:pStyle w:val="a7"/>
          <w:jc w:val="center"/>
        </w:pPr>
        <w:r>
          <w:fldChar w:fldCharType="begin"/>
        </w:r>
        <w:r w:rsidR="00A152FB">
          <w:instrText>PAGE   \* MERGEFORMAT</w:instrText>
        </w:r>
        <w:r>
          <w:fldChar w:fldCharType="separate"/>
        </w:r>
        <w:r w:rsidR="00E57EC4">
          <w:rPr>
            <w:noProof/>
          </w:rPr>
          <w:t>7</w:t>
        </w:r>
        <w:r>
          <w:fldChar w:fldCharType="end"/>
        </w:r>
      </w:p>
    </w:sdtContent>
  </w:sdt>
  <w:p w:rsidR="00A152FB" w:rsidRDefault="00A152FB">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2FB" w:rsidRDefault="00A152FB">
    <w:pPr>
      <w:pStyle w:val="a7"/>
      <w:jc w:val="center"/>
    </w:pPr>
  </w:p>
  <w:p w:rsidR="00A152FB" w:rsidRDefault="00A152FB">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E3647"/>
    <w:multiLevelType w:val="hybridMultilevel"/>
    <w:tmpl w:val="59A0DC08"/>
    <w:lvl w:ilvl="0" w:tplc="96DC23B4">
      <w:start w:val="1"/>
      <w:numFmt w:val="decimal"/>
      <w:lvlText w:val="%1."/>
      <w:lvlJc w:val="left"/>
      <w:pPr>
        <w:ind w:left="927"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F77AA9"/>
    <w:multiLevelType w:val="hybridMultilevel"/>
    <w:tmpl w:val="FB6E3908"/>
    <w:lvl w:ilvl="0" w:tplc="0419000F">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CBB6210"/>
    <w:multiLevelType w:val="hybridMultilevel"/>
    <w:tmpl w:val="B096E3F8"/>
    <w:lvl w:ilvl="0" w:tplc="04190001">
      <w:start w:val="1"/>
      <w:numFmt w:val="bullet"/>
      <w:lvlText w:val=""/>
      <w:lvlJc w:val="left"/>
      <w:pPr>
        <w:ind w:left="768" w:hanging="360"/>
      </w:pPr>
      <w:rPr>
        <w:rFonts w:ascii="Symbol" w:hAnsi="Symbol" w:hint="default"/>
      </w:rPr>
    </w:lvl>
    <w:lvl w:ilvl="1" w:tplc="04190003" w:tentative="1">
      <w:start w:val="1"/>
      <w:numFmt w:val="bullet"/>
      <w:lvlText w:val="o"/>
      <w:lvlJc w:val="left"/>
      <w:pPr>
        <w:ind w:left="1488" w:hanging="360"/>
      </w:pPr>
      <w:rPr>
        <w:rFonts w:ascii="Courier New" w:hAnsi="Courier New" w:cs="Courier New" w:hint="default"/>
      </w:rPr>
    </w:lvl>
    <w:lvl w:ilvl="2" w:tplc="04190005" w:tentative="1">
      <w:start w:val="1"/>
      <w:numFmt w:val="bullet"/>
      <w:lvlText w:val=""/>
      <w:lvlJc w:val="left"/>
      <w:pPr>
        <w:ind w:left="2208" w:hanging="360"/>
      </w:pPr>
      <w:rPr>
        <w:rFonts w:ascii="Wingdings" w:hAnsi="Wingdings" w:hint="default"/>
      </w:rPr>
    </w:lvl>
    <w:lvl w:ilvl="3" w:tplc="04190001" w:tentative="1">
      <w:start w:val="1"/>
      <w:numFmt w:val="bullet"/>
      <w:lvlText w:val=""/>
      <w:lvlJc w:val="left"/>
      <w:pPr>
        <w:ind w:left="2928" w:hanging="360"/>
      </w:pPr>
      <w:rPr>
        <w:rFonts w:ascii="Symbol" w:hAnsi="Symbol" w:hint="default"/>
      </w:rPr>
    </w:lvl>
    <w:lvl w:ilvl="4" w:tplc="04190003" w:tentative="1">
      <w:start w:val="1"/>
      <w:numFmt w:val="bullet"/>
      <w:lvlText w:val="o"/>
      <w:lvlJc w:val="left"/>
      <w:pPr>
        <w:ind w:left="3648" w:hanging="360"/>
      </w:pPr>
      <w:rPr>
        <w:rFonts w:ascii="Courier New" w:hAnsi="Courier New" w:cs="Courier New" w:hint="default"/>
      </w:rPr>
    </w:lvl>
    <w:lvl w:ilvl="5" w:tplc="04190005" w:tentative="1">
      <w:start w:val="1"/>
      <w:numFmt w:val="bullet"/>
      <w:lvlText w:val=""/>
      <w:lvlJc w:val="left"/>
      <w:pPr>
        <w:ind w:left="4368" w:hanging="360"/>
      </w:pPr>
      <w:rPr>
        <w:rFonts w:ascii="Wingdings" w:hAnsi="Wingdings" w:hint="default"/>
      </w:rPr>
    </w:lvl>
    <w:lvl w:ilvl="6" w:tplc="04190001" w:tentative="1">
      <w:start w:val="1"/>
      <w:numFmt w:val="bullet"/>
      <w:lvlText w:val=""/>
      <w:lvlJc w:val="left"/>
      <w:pPr>
        <w:ind w:left="5088" w:hanging="360"/>
      </w:pPr>
      <w:rPr>
        <w:rFonts w:ascii="Symbol" w:hAnsi="Symbol" w:hint="default"/>
      </w:rPr>
    </w:lvl>
    <w:lvl w:ilvl="7" w:tplc="04190003" w:tentative="1">
      <w:start w:val="1"/>
      <w:numFmt w:val="bullet"/>
      <w:lvlText w:val="o"/>
      <w:lvlJc w:val="left"/>
      <w:pPr>
        <w:ind w:left="5808" w:hanging="360"/>
      </w:pPr>
      <w:rPr>
        <w:rFonts w:ascii="Courier New" w:hAnsi="Courier New" w:cs="Courier New" w:hint="default"/>
      </w:rPr>
    </w:lvl>
    <w:lvl w:ilvl="8" w:tplc="04190005" w:tentative="1">
      <w:start w:val="1"/>
      <w:numFmt w:val="bullet"/>
      <w:lvlText w:val=""/>
      <w:lvlJc w:val="left"/>
      <w:pPr>
        <w:ind w:left="6528" w:hanging="360"/>
      </w:pPr>
      <w:rPr>
        <w:rFonts w:ascii="Wingdings" w:hAnsi="Wingdings" w:hint="default"/>
      </w:rPr>
    </w:lvl>
  </w:abstractNum>
  <w:abstractNum w:abstractNumId="3">
    <w:nsid w:val="1DFF6F3D"/>
    <w:multiLevelType w:val="hybridMultilevel"/>
    <w:tmpl w:val="7D28DFAE"/>
    <w:lvl w:ilvl="0" w:tplc="BBA2A8E0">
      <w:start w:val="1"/>
      <w:numFmt w:val="decimal"/>
      <w:lvlText w:val="%1."/>
      <w:lvlJc w:val="left"/>
      <w:pPr>
        <w:tabs>
          <w:tab w:val="num" w:pos="1080"/>
        </w:tabs>
        <w:ind w:left="1080" w:hanging="360"/>
      </w:pPr>
      <w:rPr>
        <w:rFonts w:hint="default"/>
        <w:b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267A4207"/>
    <w:multiLevelType w:val="hybridMultilevel"/>
    <w:tmpl w:val="CFDCC7BC"/>
    <w:lvl w:ilvl="0" w:tplc="6B60DBDA">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nsid w:val="3FCB1885"/>
    <w:multiLevelType w:val="hybridMultilevel"/>
    <w:tmpl w:val="840A0BD8"/>
    <w:lvl w:ilvl="0" w:tplc="DFDC8536">
      <w:start w:val="1"/>
      <w:numFmt w:val="decimal"/>
      <w:lvlText w:val="%1."/>
      <w:lvlJc w:val="left"/>
      <w:pPr>
        <w:tabs>
          <w:tab w:val="num" w:pos="360"/>
        </w:tabs>
        <w:ind w:left="360" w:hanging="360"/>
      </w:pPr>
      <w:rPr>
        <w:rFonts w:hint="default"/>
      </w:rPr>
    </w:lvl>
    <w:lvl w:ilvl="1" w:tplc="FE964D5C">
      <w:numFmt w:val="none"/>
      <w:lvlText w:val=""/>
      <w:lvlJc w:val="left"/>
      <w:pPr>
        <w:tabs>
          <w:tab w:val="num" w:pos="360"/>
        </w:tabs>
      </w:pPr>
    </w:lvl>
    <w:lvl w:ilvl="2" w:tplc="1CC40F7C">
      <w:numFmt w:val="none"/>
      <w:lvlText w:val=""/>
      <w:lvlJc w:val="left"/>
      <w:pPr>
        <w:tabs>
          <w:tab w:val="num" w:pos="360"/>
        </w:tabs>
      </w:pPr>
    </w:lvl>
    <w:lvl w:ilvl="3" w:tplc="87F061EE">
      <w:numFmt w:val="none"/>
      <w:lvlText w:val=""/>
      <w:lvlJc w:val="left"/>
      <w:pPr>
        <w:tabs>
          <w:tab w:val="num" w:pos="360"/>
        </w:tabs>
      </w:pPr>
    </w:lvl>
    <w:lvl w:ilvl="4" w:tplc="3C46B872">
      <w:numFmt w:val="none"/>
      <w:lvlText w:val=""/>
      <w:lvlJc w:val="left"/>
      <w:pPr>
        <w:tabs>
          <w:tab w:val="num" w:pos="360"/>
        </w:tabs>
      </w:pPr>
    </w:lvl>
    <w:lvl w:ilvl="5" w:tplc="6C00D090">
      <w:numFmt w:val="none"/>
      <w:lvlText w:val=""/>
      <w:lvlJc w:val="left"/>
      <w:pPr>
        <w:tabs>
          <w:tab w:val="num" w:pos="360"/>
        </w:tabs>
      </w:pPr>
    </w:lvl>
    <w:lvl w:ilvl="6" w:tplc="A38CA7E2">
      <w:numFmt w:val="none"/>
      <w:lvlText w:val=""/>
      <w:lvlJc w:val="left"/>
      <w:pPr>
        <w:tabs>
          <w:tab w:val="num" w:pos="360"/>
        </w:tabs>
      </w:pPr>
    </w:lvl>
    <w:lvl w:ilvl="7" w:tplc="161A2812">
      <w:numFmt w:val="none"/>
      <w:lvlText w:val=""/>
      <w:lvlJc w:val="left"/>
      <w:pPr>
        <w:tabs>
          <w:tab w:val="num" w:pos="360"/>
        </w:tabs>
      </w:pPr>
    </w:lvl>
    <w:lvl w:ilvl="8" w:tplc="AD423FB6">
      <w:numFmt w:val="none"/>
      <w:lvlText w:val=""/>
      <w:lvlJc w:val="left"/>
      <w:pPr>
        <w:tabs>
          <w:tab w:val="num" w:pos="360"/>
        </w:tabs>
      </w:pPr>
    </w:lvl>
  </w:abstractNum>
  <w:abstractNum w:abstractNumId="6">
    <w:nsid w:val="40525BBC"/>
    <w:multiLevelType w:val="hybridMultilevel"/>
    <w:tmpl w:val="3970E34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44AB1D23"/>
    <w:multiLevelType w:val="hybridMultilevel"/>
    <w:tmpl w:val="020E4996"/>
    <w:lvl w:ilvl="0" w:tplc="5AC82C3C">
      <w:start w:val="1"/>
      <w:numFmt w:val="bullet"/>
      <w:lvlText w:val=""/>
      <w:lvlJc w:val="left"/>
      <w:pPr>
        <w:tabs>
          <w:tab w:val="num" w:pos="2160"/>
        </w:tabs>
        <w:ind w:left="216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4AC53223"/>
    <w:multiLevelType w:val="hybridMultilevel"/>
    <w:tmpl w:val="58D665E6"/>
    <w:lvl w:ilvl="0" w:tplc="3E243FEA">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55E32614"/>
    <w:multiLevelType w:val="hybridMultilevel"/>
    <w:tmpl w:val="3B2C8EBA"/>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66E22E2F"/>
    <w:multiLevelType w:val="multilevel"/>
    <w:tmpl w:val="020E4996"/>
    <w:lvl w:ilvl="0">
      <w:start w:val="1"/>
      <w:numFmt w:val="bullet"/>
      <w:lvlText w:val=""/>
      <w:lvlJc w:val="left"/>
      <w:pPr>
        <w:tabs>
          <w:tab w:val="num" w:pos="2160"/>
        </w:tabs>
        <w:ind w:left="216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1">
    <w:nsid w:val="75244562"/>
    <w:multiLevelType w:val="hybridMultilevel"/>
    <w:tmpl w:val="0EFE7542"/>
    <w:lvl w:ilvl="0" w:tplc="5AC82C3C">
      <w:start w:val="1"/>
      <w:numFmt w:val="bullet"/>
      <w:lvlText w:val=""/>
      <w:lvlJc w:val="left"/>
      <w:pPr>
        <w:tabs>
          <w:tab w:val="num" w:pos="2160"/>
        </w:tabs>
        <w:ind w:left="2160" w:hanging="360"/>
      </w:pPr>
      <w:rPr>
        <w:rFonts w:ascii="Symbol" w:hAnsi="Symbol" w:hint="default"/>
      </w:rPr>
    </w:lvl>
    <w:lvl w:ilvl="1" w:tplc="8D266A12">
      <w:start w:val="1"/>
      <w:numFmt w:val="bullet"/>
      <w:lvlText w:val=""/>
      <w:lvlJc w:val="left"/>
      <w:pPr>
        <w:tabs>
          <w:tab w:val="num" w:pos="2160"/>
        </w:tabs>
        <w:ind w:left="2160" w:hanging="360"/>
      </w:pPr>
      <w:rPr>
        <w:rFonts w:ascii="Symbol" w:hAnsi="Symbol" w:hint="default"/>
        <w:sz w:val="14"/>
        <w:szCs w:val="14"/>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5"/>
  </w:num>
  <w:num w:numId="2">
    <w:abstractNumId w:val="9"/>
  </w:num>
  <w:num w:numId="3">
    <w:abstractNumId w:val="6"/>
  </w:num>
  <w:num w:numId="4">
    <w:abstractNumId w:val="1"/>
  </w:num>
  <w:num w:numId="5">
    <w:abstractNumId w:val="7"/>
  </w:num>
  <w:num w:numId="6">
    <w:abstractNumId w:val="10"/>
  </w:num>
  <w:num w:numId="7">
    <w:abstractNumId w:val="11"/>
  </w:num>
  <w:num w:numId="8">
    <w:abstractNumId w:val="3"/>
  </w:num>
  <w:num w:numId="9">
    <w:abstractNumId w:val="4"/>
  </w:num>
  <w:num w:numId="10">
    <w:abstractNumId w:val="2"/>
  </w:num>
  <w:num w:numId="11">
    <w:abstractNumId w:val="8"/>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efaultTabStop w:val="708"/>
  <w:characterSpacingControl w:val="doNotCompress"/>
  <w:hdrShapeDefaults>
    <o:shapedefaults v:ext="edit" spidmax="8194"/>
  </w:hdrShapeDefaults>
  <w:footnotePr>
    <w:footnote w:id="0"/>
    <w:footnote w:id="1"/>
  </w:footnotePr>
  <w:endnotePr>
    <w:endnote w:id="0"/>
    <w:endnote w:id="1"/>
  </w:endnotePr>
  <w:compat/>
  <w:rsids>
    <w:rsidRoot w:val="00B0319D"/>
    <w:rsid w:val="00014ADB"/>
    <w:rsid w:val="00015FE3"/>
    <w:rsid w:val="00036796"/>
    <w:rsid w:val="00037E40"/>
    <w:rsid w:val="0009393F"/>
    <w:rsid w:val="000A203C"/>
    <w:rsid w:val="000B0041"/>
    <w:rsid w:val="000B3682"/>
    <w:rsid w:val="0014161E"/>
    <w:rsid w:val="001514D1"/>
    <w:rsid w:val="0015328A"/>
    <w:rsid w:val="001605DC"/>
    <w:rsid w:val="0017088F"/>
    <w:rsid w:val="00175B61"/>
    <w:rsid w:val="001813A8"/>
    <w:rsid w:val="00191BB0"/>
    <w:rsid w:val="00192793"/>
    <w:rsid w:val="001A469E"/>
    <w:rsid w:val="001A47A0"/>
    <w:rsid w:val="001A4826"/>
    <w:rsid w:val="001B03D6"/>
    <w:rsid w:val="001C7CDA"/>
    <w:rsid w:val="001D47FF"/>
    <w:rsid w:val="001F31E8"/>
    <w:rsid w:val="001F7075"/>
    <w:rsid w:val="00214DD5"/>
    <w:rsid w:val="002178EA"/>
    <w:rsid w:val="00221953"/>
    <w:rsid w:val="002270BC"/>
    <w:rsid w:val="00240585"/>
    <w:rsid w:val="00241D7D"/>
    <w:rsid w:val="00276961"/>
    <w:rsid w:val="002D0EBA"/>
    <w:rsid w:val="00330786"/>
    <w:rsid w:val="00345825"/>
    <w:rsid w:val="00345AB7"/>
    <w:rsid w:val="00356D76"/>
    <w:rsid w:val="00360838"/>
    <w:rsid w:val="003701F2"/>
    <w:rsid w:val="003A0E85"/>
    <w:rsid w:val="003A147C"/>
    <w:rsid w:val="003A3BDF"/>
    <w:rsid w:val="003F02A1"/>
    <w:rsid w:val="003F382D"/>
    <w:rsid w:val="004050FA"/>
    <w:rsid w:val="00423529"/>
    <w:rsid w:val="00450E63"/>
    <w:rsid w:val="00464018"/>
    <w:rsid w:val="00482514"/>
    <w:rsid w:val="004A4941"/>
    <w:rsid w:val="004C6654"/>
    <w:rsid w:val="00504DCB"/>
    <w:rsid w:val="00513BD6"/>
    <w:rsid w:val="00516ECC"/>
    <w:rsid w:val="00526476"/>
    <w:rsid w:val="005278A8"/>
    <w:rsid w:val="00530A6E"/>
    <w:rsid w:val="0054774D"/>
    <w:rsid w:val="005606B1"/>
    <w:rsid w:val="0056567D"/>
    <w:rsid w:val="00586153"/>
    <w:rsid w:val="00595914"/>
    <w:rsid w:val="005A4699"/>
    <w:rsid w:val="005A6FB5"/>
    <w:rsid w:val="005E0FA1"/>
    <w:rsid w:val="00610FFA"/>
    <w:rsid w:val="006319D0"/>
    <w:rsid w:val="00635EF6"/>
    <w:rsid w:val="0066267C"/>
    <w:rsid w:val="00664FA9"/>
    <w:rsid w:val="006714A1"/>
    <w:rsid w:val="0067396C"/>
    <w:rsid w:val="00681D04"/>
    <w:rsid w:val="00682A5B"/>
    <w:rsid w:val="006D0EF5"/>
    <w:rsid w:val="006D450B"/>
    <w:rsid w:val="006D7B3F"/>
    <w:rsid w:val="006E1661"/>
    <w:rsid w:val="00716878"/>
    <w:rsid w:val="00721856"/>
    <w:rsid w:val="007352B7"/>
    <w:rsid w:val="0076347D"/>
    <w:rsid w:val="00765040"/>
    <w:rsid w:val="007B683E"/>
    <w:rsid w:val="007C5177"/>
    <w:rsid w:val="007E62B8"/>
    <w:rsid w:val="00801B8E"/>
    <w:rsid w:val="00822141"/>
    <w:rsid w:val="00845974"/>
    <w:rsid w:val="00882DC8"/>
    <w:rsid w:val="008A634E"/>
    <w:rsid w:val="008B667B"/>
    <w:rsid w:val="008C1313"/>
    <w:rsid w:val="008F38E2"/>
    <w:rsid w:val="00907972"/>
    <w:rsid w:val="00912D2D"/>
    <w:rsid w:val="00917A78"/>
    <w:rsid w:val="0092007F"/>
    <w:rsid w:val="00923863"/>
    <w:rsid w:val="00926B0F"/>
    <w:rsid w:val="00946944"/>
    <w:rsid w:val="00946969"/>
    <w:rsid w:val="00964A1A"/>
    <w:rsid w:val="00964F2B"/>
    <w:rsid w:val="009650BD"/>
    <w:rsid w:val="00976AA9"/>
    <w:rsid w:val="009A0B0C"/>
    <w:rsid w:val="009C0463"/>
    <w:rsid w:val="009D0D6B"/>
    <w:rsid w:val="009D1C4B"/>
    <w:rsid w:val="009E1F6C"/>
    <w:rsid w:val="009E3690"/>
    <w:rsid w:val="009F5F94"/>
    <w:rsid w:val="00A152FB"/>
    <w:rsid w:val="00A27D4D"/>
    <w:rsid w:val="00A30EEE"/>
    <w:rsid w:val="00A43657"/>
    <w:rsid w:val="00A50F3A"/>
    <w:rsid w:val="00A63CF9"/>
    <w:rsid w:val="00A83D49"/>
    <w:rsid w:val="00A85026"/>
    <w:rsid w:val="00A96667"/>
    <w:rsid w:val="00AA0370"/>
    <w:rsid w:val="00AA171B"/>
    <w:rsid w:val="00AA7F2A"/>
    <w:rsid w:val="00AC3B93"/>
    <w:rsid w:val="00AC5C0E"/>
    <w:rsid w:val="00AE4D2C"/>
    <w:rsid w:val="00AF6762"/>
    <w:rsid w:val="00B0319D"/>
    <w:rsid w:val="00B11222"/>
    <w:rsid w:val="00B15F52"/>
    <w:rsid w:val="00B57A6C"/>
    <w:rsid w:val="00B62325"/>
    <w:rsid w:val="00B92BDE"/>
    <w:rsid w:val="00BA2A1D"/>
    <w:rsid w:val="00BC6998"/>
    <w:rsid w:val="00BE32C9"/>
    <w:rsid w:val="00BF43DC"/>
    <w:rsid w:val="00C02BD1"/>
    <w:rsid w:val="00C03B9D"/>
    <w:rsid w:val="00C05E42"/>
    <w:rsid w:val="00C120F7"/>
    <w:rsid w:val="00C16163"/>
    <w:rsid w:val="00C4533A"/>
    <w:rsid w:val="00C50E03"/>
    <w:rsid w:val="00CB5DE6"/>
    <w:rsid w:val="00CC266D"/>
    <w:rsid w:val="00CE4C59"/>
    <w:rsid w:val="00D16373"/>
    <w:rsid w:val="00D2468F"/>
    <w:rsid w:val="00D268F4"/>
    <w:rsid w:val="00D36153"/>
    <w:rsid w:val="00D47CB2"/>
    <w:rsid w:val="00D5569E"/>
    <w:rsid w:val="00D622BC"/>
    <w:rsid w:val="00D76697"/>
    <w:rsid w:val="00D914C6"/>
    <w:rsid w:val="00DA5F2F"/>
    <w:rsid w:val="00DB1220"/>
    <w:rsid w:val="00DC66DF"/>
    <w:rsid w:val="00DD31CC"/>
    <w:rsid w:val="00DD6528"/>
    <w:rsid w:val="00DE54D5"/>
    <w:rsid w:val="00E11B4D"/>
    <w:rsid w:val="00E126C5"/>
    <w:rsid w:val="00E26698"/>
    <w:rsid w:val="00E55576"/>
    <w:rsid w:val="00E57EC4"/>
    <w:rsid w:val="00E72433"/>
    <w:rsid w:val="00E77735"/>
    <w:rsid w:val="00E81DB7"/>
    <w:rsid w:val="00E81E4C"/>
    <w:rsid w:val="00EB1762"/>
    <w:rsid w:val="00ED791F"/>
    <w:rsid w:val="00F132BE"/>
    <w:rsid w:val="00F42EC9"/>
    <w:rsid w:val="00F52672"/>
    <w:rsid w:val="00F756C6"/>
    <w:rsid w:val="00F808B0"/>
    <w:rsid w:val="00FE72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57A6C"/>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C02BD1"/>
    <w:pPr>
      <w:spacing w:after="160" w:line="240" w:lineRule="exact"/>
    </w:pPr>
    <w:rPr>
      <w:rFonts w:ascii="Verdana" w:hAnsi="Verdana" w:cs="Verdana"/>
      <w:sz w:val="20"/>
      <w:szCs w:val="20"/>
      <w:lang w:val="en-US" w:eastAsia="en-US"/>
    </w:rPr>
  </w:style>
  <w:style w:type="paragraph" w:styleId="2">
    <w:name w:val="Body Text 2"/>
    <w:basedOn w:val="a"/>
    <w:rsid w:val="00C02BD1"/>
    <w:pPr>
      <w:ind w:firstLine="702"/>
      <w:jc w:val="both"/>
    </w:pPr>
  </w:style>
  <w:style w:type="paragraph" w:styleId="a4">
    <w:name w:val="Document Map"/>
    <w:basedOn w:val="a"/>
    <w:semiHidden/>
    <w:rsid w:val="0066267C"/>
    <w:pPr>
      <w:shd w:val="clear" w:color="auto" w:fill="000080"/>
    </w:pPr>
    <w:rPr>
      <w:rFonts w:ascii="Tahoma" w:hAnsi="Tahoma" w:cs="Tahoma"/>
      <w:sz w:val="20"/>
      <w:szCs w:val="20"/>
    </w:rPr>
  </w:style>
  <w:style w:type="paragraph" w:styleId="a5">
    <w:name w:val="Balloon Text"/>
    <w:basedOn w:val="a"/>
    <w:semiHidden/>
    <w:rsid w:val="00530A6E"/>
    <w:rPr>
      <w:rFonts w:ascii="Tahoma" w:hAnsi="Tahoma" w:cs="Tahoma"/>
      <w:sz w:val="16"/>
      <w:szCs w:val="16"/>
    </w:rPr>
  </w:style>
  <w:style w:type="paragraph" w:styleId="a6">
    <w:name w:val="List Paragraph"/>
    <w:basedOn w:val="a"/>
    <w:uiPriority w:val="34"/>
    <w:qFormat/>
    <w:rsid w:val="00664FA9"/>
    <w:pPr>
      <w:spacing w:after="200" w:line="276" w:lineRule="auto"/>
      <w:ind w:left="720"/>
      <w:contextualSpacing/>
    </w:pPr>
    <w:rPr>
      <w:rFonts w:ascii="Calibri" w:eastAsia="Calibri" w:hAnsi="Calibri"/>
      <w:sz w:val="22"/>
      <w:szCs w:val="22"/>
      <w:lang w:eastAsia="en-US"/>
    </w:rPr>
  </w:style>
  <w:style w:type="paragraph" w:styleId="a7">
    <w:name w:val="header"/>
    <w:basedOn w:val="a"/>
    <w:link w:val="a8"/>
    <w:uiPriority w:val="99"/>
    <w:rsid w:val="00C4533A"/>
    <w:pPr>
      <w:tabs>
        <w:tab w:val="center" w:pos="4677"/>
        <w:tab w:val="right" w:pos="9355"/>
      </w:tabs>
    </w:pPr>
  </w:style>
  <w:style w:type="character" w:customStyle="1" w:styleId="a8">
    <w:name w:val="Верхний колонтитул Знак"/>
    <w:link w:val="a7"/>
    <w:uiPriority w:val="99"/>
    <w:rsid w:val="00C4533A"/>
    <w:rPr>
      <w:sz w:val="24"/>
      <w:szCs w:val="24"/>
    </w:rPr>
  </w:style>
  <w:style w:type="paragraph" w:styleId="a9">
    <w:name w:val="footer"/>
    <w:basedOn w:val="a"/>
    <w:link w:val="aa"/>
    <w:uiPriority w:val="99"/>
    <w:rsid w:val="00C4533A"/>
    <w:pPr>
      <w:tabs>
        <w:tab w:val="center" w:pos="4677"/>
        <w:tab w:val="right" w:pos="9355"/>
      </w:tabs>
    </w:pPr>
  </w:style>
  <w:style w:type="character" w:customStyle="1" w:styleId="aa">
    <w:name w:val="Нижний колонтитул Знак"/>
    <w:link w:val="a9"/>
    <w:uiPriority w:val="99"/>
    <w:rsid w:val="00C4533A"/>
    <w:rPr>
      <w:sz w:val="24"/>
      <w:szCs w:val="24"/>
    </w:rPr>
  </w:style>
  <w:style w:type="paragraph" w:customStyle="1" w:styleId="ConsPlusNormal">
    <w:name w:val="ConsPlusNormal"/>
    <w:rsid w:val="00F52672"/>
    <w:pPr>
      <w:widowControl w:val="0"/>
      <w:autoSpaceDE w:val="0"/>
      <w:autoSpaceDN w:val="0"/>
    </w:pPr>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C02BD1"/>
    <w:pPr>
      <w:spacing w:after="160" w:line="240" w:lineRule="exact"/>
    </w:pPr>
    <w:rPr>
      <w:rFonts w:ascii="Verdana" w:hAnsi="Verdana" w:cs="Verdana"/>
      <w:sz w:val="20"/>
      <w:szCs w:val="20"/>
      <w:lang w:val="en-US" w:eastAsia="en-US"/>
    </w:rPr>
  </w:style>
  <w:style w:type="paragraph" w:styleId="2">
    <w:name w:val="Body Text 2"/>
    <w:basedOn w:val="a"/>
    <w:rsid w:val="00C02BD1"/>
    <w:pPr>
      <w:ind w:firstLine="702"/>
      <w:jc w:val="both"/>
    </w:pPr>
  </w:style>
  <w:style w:type="paragraph" w:styleId="a4">
    <w:name w:val="Document Map"/>
    <w:basedOn w:val="a"/>
    <w:semiHidden/>
    <w:rsid w:val="0066267C"/>
    <w:pPr>
      <w:shd w:val="clear" w:color="auto" w:fill="000080"/>
    </w:pPr>
    <w:rPr>
      <w:rFonts w:ascii="Tahoma" w:hAnsi="Tahoma" w:cs="Tahoma"/>
      <w:sz w:val="20"/>
      <w:szCs w:val="20"/>
    </w:rPr>
  </w:style>
  <w:style w:type="paragraph" w:styleId="a5">
    <w:name w:val="Balloon Text"/>
    <w:basedOn w:val="a"/>
    <w:semiHidden/>
    <w:rsid w:val="00530A6E"/>
    <w:rPr>
      <w:rFonts w:ascii="Tahoma" w:hAnsi="Tahoma" w:cs="Tahoma"/>
      <w:sz w:val="16"/>
      <w:szCs w:val="16"/>
    </w:rPr>
  </w:style>
  <w:style w:type="paragraph" w:styleId="a6">
    <w:name w:val="List Paragraph"/>
    <w:basedOn w:val="a"/>
    <w:uiPriority w:val="34"/>
    <w:qFormat/>
    <w:rsid w:val="00664FA9"/>
    <w:pPr>
      <w:spacing w:after="200" w:line="276" w:lineRule="auto"/>
      <w:ind w:left="720"/>
      <w:contextualSpacing/>
    </w:pPr>
    <w:rPr>
      <w:rFonts w:ascii="Calibri" w:eastAsia="Calibri" w:hAnsi="Calibri"/>
      <w:sz w:val="22"/>
      <w:szCs w:val="22"/>
      <w:lang w:eastAsia="en-US"/>
    </w:rPr>
  </w:style>
  <w:style w:type="paragraph" w:styleId="a7">
    <w:name w:val="header"/>
    <w:basedOn w:val="a"/>
    <w:link w:val="a8"/>
    <w:rsid w:val="00C4533A"/>
    <w:pPr>
      <w:tabs>
        <w:tab w:val="center" w:pos="4677"/>
        <w:tab w:val="right" w:pos="9355"/>
      </w:tabs>
    </w:pPr>
  </w:style>
  <w:style w:type="character" w:customStyle="1" w:styleId="a8">
    <w:name w:val="Верхний колонтитул Знак"/>
    <w:link w:val="a7"/>
    <w:rsid w:val="00C4533A"/>
    <w:rPr>
      <w:sz w:val="24"/>
      <w:szCs w:val="24"/>
    </w:rPr>
  </w:style>
  <w:style w:type="paragraph" w:styleId="a9">
    <w:name w:val="footer"/>
    <w:basedOn w:val="a"/>
    <w:link w:val="aa"/>
    <w:uiPriority w:val="99"/>
    <w:rsid w:val="00C4533A"/>
    <w:pPr>
      <w:tabs>
        <w:tab w:val="center" w:pos="4677"/>
        <w:tab w:val="right" w:pos="9355"/>
      </w:tabs>
    </w:pPr>
  </w:style>
  <w:style w:type="character" w:customStyle="1" w:styleId="aa">
    <w:name w:val="Нижний колонтитул Знак"/>
    <w:link w:val="a9"/>
    <w:uiPriority w:val="99"/>
    <w:rsid w:val="00C4533A"/>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EDA2ED9803C353F5CC5152C9E9FEFBD03B8D26C109AC475F59736C11B8F18FDE64A8D5DB144D3FEP0m0F" TargetMode="External"/><Relationship Id="rId13" Type="http://schemas.openxmlformats.org/officeDocument/2006/relationships/hyperlink" Target="consultantplus://offline/ref=31DD252C1760E866FD8BD02774EC9F9D802ADD375F35CF636073D4F9E53877673E6A038C8AA92F31JAS7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31DD252C1760E866FD8BD02774EC9F9D802ADD375F35CF636073D4F9E53877673E6A038C8AA92F30JASC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855A23C1272B850B595D411DDCF8390DE7333378AB6605DF5AE489D06627E87887D8A38E3412E66P7J9H"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241F9B9CF6F0812AA9B49F9E3B56DFD2B05800A4CF0650D0F662F744F2AAD2400CC1E61E26CB368Fb4e4G"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consultantplus://offline/ref=241F9B9CF6F0812AA9B49F9E3B56DFD2B05800A4CF0650D0F662F744F2AAD2400CC1E61E26CB368Eb4eDG"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0971A-183C-401A-89AB-F15112264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13</Pages>
  <Words>3817</Words>
  <Characters>21757</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Заместителю руководителя – Руководителю Центрального</vt:lpstr>
    </vt:vector>
  </TitlesOfParts>
  <Company>svgc</Company>
  <LinksUpToDate>false</LinksUpToDate>
  <CharactersWithSpaces>25523</CharactersWithSpaces>
  <SharedDoc>false</SharedDoc>
  <HLinks>
    <vt:vector size="30" baseType="variant">
      <vt:variant>
        <vt:i4>3145835</vt:i4>
      </vt:variant>
      <vt:variant>
        <vt:i4>12</vt:i4>
      </vt:variant>
      <vt:variant>
        <vt:i4>0</vt:i4>
      </vt:variant>
      <vt:variant>
        <vt:i4>5</vt:i4>
      </vt:variant>
      <vt:variant>
        <vt:lpwstr>consultantplus://offline/ref=AEDA2ED9803C353F5CC5152C9E9FEFBD03B8D26C109AC475F59736C11B8F18FDE64A8D5DB144D3FEP0m0F</vt:lpwstr>
      </vt:variant>
      <vt:variant>
        <vt:lpwstr/>
      </vt:variant>
      <vt:variant>
        <vt:i4>2359397</vt:i4>
      </vt:variant>
      <vt:variant>
        <vt:i4>9</vt:i4>
      </vt:variant>
      <vt:variant>
        <vt:i4>0</vt:i4>
      </vt:variant>
      <vt:variant>
        <vt:i4>5</vt:i4>
      </vt:variant>
      <vt:variant>
        <vt:lpwstr>consultantplus://offline/ref=241F9B9CF6F0812AA9B49F9E3B56DFD2B05800A4CF0650D0F662F744F2AAD2400CC1E61E26CB368Fb4e4G</vt:lpwstr>
      </vt:variant>
      <vt:variant>
        <vt:lpwstr/>
      </vt:variant>
      <vt:variant>
        <vt:i4>2359350</vt:i4>
      </vt:variant>
      <vt:variant>
        <vt:i4>6</vt:i4>
      </vt:variant>
      <vt:variant>
        <vt:i4>0</vt:i4>
      </vt:variant>
      <vt:variant>
        <vt:i4>5</vt:i4>
      </vt:variant>
      <vt:variant>
        <vt:lpwstr>consultantplus://offline/ref=241F9B9CF6F0812AA9B49F9E3B56DFD2B05800A4CF0650D0F662F744F2AAD2400CC1E61E26CB368Eb4eDG</vt:lpwstr>
      </vt:variant>
      <vt:variant>
        <vt:lpwstr/>
      </vt:variant>
      <vt:variant>
        <vt:i4>8061025</vt:i4>
      </vt:variant>
      <vt:variant>
        <vt:i4>3</vt:i4>
      </vt:variant>
      <vt:variant>
        <vt:i4>0</vt:i4>
      </vt:variant>
      <vt:variant>
        <vt:i4>5</vt:i4>
      </vt:variant>
      <vt:variant>
        <vt:lpwstr>consultantplus://offline/ref=1503633EBC3564400882F7633C01B4329D03266A73C9C602219C418A03BA734CB423C5B69564CD66EE5DE</vt:lpwstr>
      </vt:variant>
      <vt:variant>
        <vt:lpwstr/>
      </vt:variant>
      <vt:variant>
        <vt:i4>8060976</vt:i4>
      </vt:variant>
      <vt:variant>
        <vt:i4>0</vt:i4>
      </vt:variant>
      <vt:variant>
        <vt:i4>0</vt:i4>
      </vt:variant>
      <vt:variant>
        <vt:i4>5</vt:i4>
      </vt:variant>
      <vt:variant>
        <vt:lpwstr>consultantplus://offline/ref=1503633EBC3564400882F7633C01B4329D03266A73C9C602219C418A03BA734CB423C5B69564CD64EE57E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Заместителю руководителя – Руководителю Центрального</dc:title>
  <dc:creator>PozdyaevaGA</dc:creator>
  <cp:lastModifiedBy>korolkovaoa</cp:lastModifiedBy>
  <cp:revision>17</cp:revision>
  <cp:lastPrinted>2017-03-28T11:25:00Z</cp:lastPrinted>
  <dcterms:created xsi:type="dcterms:W3CDTF">2017-03-16T07:39:00Z</dcterms:created>
  <dcterms:modified xsi:type="dcterms:W3CDTF">2017-03-28T11:25:00Z</dcterms:modified>
</cp:coreProperties>
</file>