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DB9" w:rsidRPr="00C76837" w:rsidRDefault="00CE0DB9" w:rsidP="00CE0DB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Обоснование необходимости принятия областного закона </w:t>
      </w:r>
      <w:r w:rsidRPr="00C768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«О внесении изменений в областной закон «Об административных правонарушениях»  и о</w:t>
      </w:r>
      <w:r w:rsidRPr="00C768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768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признании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областного закона и  отдельных положений областных з</w:t>
      </w:r>
      <w:r w:rsidR="000C65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аконов в сфере лесных отношений</w:t>
      </w:r>
      <w:bookmarkStart w:id="0" w:name="_GoBack"/>
      <w:bookmarkEnd w:id="0"/>
    </w:p>
    <w:p w:rsidR="00CE0DB9" w:rsidRPr="00A42870" w:rsidRDefault="00CE0DB9" w:rsidP="00CE0DB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0DB9" w:rsidRPr="00A42870" w:rsidRDefault="00CE0DB9" w:rsidP="00CE0DB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42870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Представленный проект областного закона </w:t>
      </w:r>
      <w:r w:rsidRPr="00A42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признании утратившими силу областного закона и  отдельных положений областных законов в сфере лесных отношений»   разработан в связи с принятием </w:t>
      </w:r>
      <w:r w:rsidRPr="00A42870">
        <w:rPr>
          <w:rFonts w:ascii="Times New Roman" w:hAnsi="Times New Roman" w:cs="Times New Roman"/>
          <w:sz w:val="28"/>
          <w:szCs w:val="28"/>
        </w:rPr>
        <w:t>Федерального закона от 23.06.2016 №206-ФЗ "О внесении изменений в отдельные законодательные акты Российской Федерации в части совершенствования использования лесов и земель для осуществления видов деятельности в сфере охотничьего хозяйства"</w:t>
      </w:r>
      <w:r w:rsidRPr="00A42870">
        <w:rPr>
          <w:rFonts w:ascii="Times New Roman" w:hAnsi="Times New Roman" w:cs="Times New Roman"/>
          <w:sz w:val="28"/>
          <w:szCs w:val="28"/>
          <w:lang w:eastAsia="ru-RU"/>
        </w:rPr>
        <w:t xml:space="preserve"> в целях приведения его в соответствие с</w:t>
      </w:r>
      <w:proofErr w:type="gramEnd"/>
      <w:r w:rsidRPr="00A42870">
        <w:rPr>
          <w:rFonts w:ascii="Times New Roman" w:hAnsi="Times New Roman" w:cs="Times New Roman"/>
          <w:sz w:val="28"/>
          <w:szCs w:val="28"/>
          <w:lang w:eastAsia="ru-RU"/>
        </w:rPr>
        <w:t xml:space="preserve"> федеральным законодательством</w:t>
      </w:r>
      <w:r w:rsidRPr="00A42870">
        <w:rPr>
          <w:rFonts w:ascii="Times New Roman" w:hAnsi="Times New Roman" w:cs="Times New Roman"/>
          <w:sz w:val="28"/>
          <w:szCs w:val="28"/>
        </w:rPr>
        <w:t>.</w:t>
      </w:r>
    </w:p>
    <w:p w:rsidR="00CE0DB9" w:rsidRPr="00A42870" w:rsidRDefault="00CE0DB9" w:rsidP="00CE0D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42870">
        <w:rPr>
          <w:rFonts w:ascii="Times New Roman" w:hAnsi="Times New Roman" w:cs="Times New Roman"/>
          <w:sz w:val="28"/>
          <w:szCs w:val="28"/>
        </w:rPr>
        <w:t xml:space="preserve">          В соответствии с указанным Федеральным законом внесены изменения в статью 36 Лесного кодекса Российской Федерации в части  установления Правил использования лесов для осуществления видов деятельности в сфере охотничьего  хозяйства уполномоченным федеральным органом исполнительной власти. Данный Федеральный закон вступает в силу с 1 января 2017 года. </w:t>
      </w:r>
    </w:p>
    <w:p w:rsidR="00CE0DB9" w:rsidRPr="00A42870" w:rsidRDefault="00CE0DB9" w:rsidP="00CE0D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42870">
        <w:rPr>
          <w:rFonts w:ascii="Times New Roman" w:hAnsi="Times New Roman" w:cs="Times New Roman"/>
          <w:sz w:val="28"/>
          <w:szCs w:val="28"/>
        </w:rPr>
        <w:t xml:space="preserve">         В настоящее время  (до 01.01.2017 г.) Правила использования лесов для осуществления видов деятельности в сфере охотничьего хозяйства устанавливаются законом субъекта Российской Федерации. В Ленинградской области – областным законом Ленинградской области. </w:t>
      </w:r>
    </w:p>
    <w:p w:rsidR="00CE0DB9" w:rsidRPr="00A42870" w:rsidRDefault="00CE0DB9" w:rsidP="00CE0D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42870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A42870">
        <w:rPr>
          <w:rFonts w:ascii="Times New Roman" w:hAnsi="Times New Roman" w:cs="Times New Roman"/>
          <w:sz w:val="28"/>
          <w:szCs w:val="28"/>
        </w:rPr>
        <w:t xml:space="preserve">В связи с тем, что Федеральный закон от 23.06.2016 №206-ФЗ "О внесении изменений в отдельные законодательные акты Российской Федерации в части совершенствования использования лесов и земель для осуществления видов деятельности в сфере охотничьего хозяйства" вступает в силу с 1 января 2017 года,  положения </w:t>
      </w:r>
      <w:r w:rsidRPr="00A428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 Ленинградской области  от 11 декабря 2007 года №173-оз «О правилах использования лесов для осуществления видов</w:t>
      </w:r>
      <w:proofErr w:type="gramEnd"/>
      <w:r w:rsidRPr="00A42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в сфере охотничьего хозяйства на территории Ленинградской области»  и   </w:t>
      </w:r>
      <w:r w:rsidRPr="00A42870">
        <w:rPr>
          <w:rFonts w:ascii="Times New Roman" w:hAnsi="Times New Roman" w:cs="Times New Roman"/>
          <w:sz w:val="28"/>
          <w:szCs w:val="28"/>
        </w:rPr>
        <w:t xml:space="preserve">Областного  закона  Ленинградской области от 21.06.2013 N 35-оз  "Об охоте и о сохранении охотничьих ресурсов в Ленинградской области"   </w:t>
      </w:r>
      <w:r w:rsidRPr="00A42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января 2017 года будут противоречить федеральному законодательству. </w:t>
      </w:r>
    </w:p>
    <w:p w:rsidR="00CE0DB9" w:rsidRPr="00A42870" w:rsidRDefault="00CE0DB9" w:rsidP="00CE0D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2870">
        <w:rPr>
          <w:rFonts w:ascii="Times New Roman" w:hAnsi="Times New Roman" w:cs="Times New Roman"/>
          <w:sz w:val="28"/>
          <w:szCs w:val="28"/>
        </w:rPr>
        <w:t>В представленном проекте областного закона положения  ст. 1   Областного закона Ленинградской области от 16.02.2015 № 5-оз "О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области", влекущие введение избыточных обязанностей, запретов  и ограничений для субъектов предпринимательской и инвестиционной деятельности или способствующих их введению, а также положения, способствующие возникновению необоснованных расходов субъектов предпринимательской и</w:t>
      </w:r>
      <w:proofErr w:type="gramEnd"/>
      <w:r w:rsidRPr="00A42870">
        <w:rPr>
          <w:rFonts w:ascii="Times New Roman" w:hAnsi="Times New Roman" w:cs="Times New Roman"/>
          <w:sz w:val="28"/>
          <w:szCs w:val="28"/>
        </w:rPr>
        <w:t xml:space="preserve"> инвестиционной деятельности, областного бюджета Ленинградской области –  отсутствуют.</w:t>
      </w:r>
    </w:p>
    <w:p w:rsidR="00CE0DB9" w:rsidRPr="00A42870" w:rsidRDefault="00CE0DB9" w:rsidP="00CE0D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E0DB9" w:rsidRPr="00A42870" w:rsidRDefault="00CE0DB9" w:rsidP="00CE0DB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870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CE0DB9" w:rsidRPr="00A42870" w:rsidRDefault="00CE0DB9" w:rsidP="00CE0DB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870">
        <w:rPr>
          <w:rFonts w:ascii="Times New Roman" w:hAnsi="Times New Roman" w:cs="Times New Roman"/>
          <w:sz w:val="28"/>
          <w:szCs w:val="28"/>
        </w:rPr>
        <w:t>по охране, контролю</w:t>
      </w:r>
    </w:p>
    <w:p w:rsidR="00CE0DB9" w:rsidRPr="00A42870" w:rsidRDefault="00CE0DB9" w:rsidP="00CE0DB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870">
        <w:rPr>
          <w:rFonts w:ascii="Times New Roman" w:hAnsi="Times New Roman" w:cs="Times New Roman"/>
          <w:sz w:val="28"/>
          <w:szCs w:val="28"/>
        </w:rPr>
        <w:t xml:space="preserve">и регулированию использования </w:t>
      </w:r>
    </w:p>
    <w:p w:rsidR="00CE0DB9" w:rsidRPr="00A42870" w:rsidRDefault="00CE0DB9" w:rsidP="00CE0DB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870">
        <w:rPr>
          <w:rFonts w:ascii="Times New Roman" w:hAnsi="Times New Roman" w:cs="Times New Roman"/>
          <w:sz w:val="28"/>
          <w:szCs w:val="28"/>
        </w:rPr>
        <w:t>объектов  животного мира</w:t>
      </w:r>
    </w:p>
    <w:p w:rsidR="00CE0DB9" w:rsidRPr="00A42870" w:rsidRDefault="00CE0DB9" w:rsidP="00CE0DB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87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А.Л. Слепухин</w:t>
      </w:r>
    </w:p>
    <w:p w:rsidR="00CE0DB9" w:rsidRDefault="00CE0DB9" w:rsidP="00CE0DB9">
      <w:pPr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CE0DB9" w:rsidRPr="00FA034C" w:rsidRDefault="00CE0DB9" w:rsidP="00CE0DB9">
      <w:pPr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FA034C">
        <w:rPr>
          <w:rFonts w:ascii="Times New Roman" w:hAnsi="Times New Roman" w:cs="Times New Roman"/>
          <w:sz w:val="16"/>
          <w:szCs w:val="16"/>
        </w:rPr>
        <w:t>Исп. В.И. Тимофеева   4002482</w:t>
      </w:r>
    </w:p>
    <w:p w:rsidR="007A5287" w:rsidRDefault="000C658F"/>
    <w:sectPr w:rsidR="007A5287" w:rsidSect="00FA034C">
      <w:pgSz w:w="11906" w:h="16838"/>
      <w:pgMar w:top="709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D9"/>
    <w:rsid w:val="000C658F"/>
    <w:rsid w:val="004976F3"/>
    <w:rsid w:val="0084689F"/>
    <w:rsid w:val="009776D9"/>
    <w:rsid w:val="00CE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D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D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Василиса Ивановна ТИМОФЕЕВА</dc:creator>
  <cp:keywords/>
  <dc:description/>
  <cp:lastModifiedBy>Василиса Ивановна ТИМОФЕЕВА</cp:lastModifiedBy>
  <cp:revision>3</cp:revision>
  <dcterms:created xsi:type="dcterms:W3CDTF">2017-01-17T06:20:00Z</dcterms:created>
  <dcterms:modified xsi:type="dcterms:W3CDTF">2017-01-17T06:20:00Z</dcterms:modified>
</cp:coreProperties>
</file>